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70DA" w14:textId="77777777" w:rsidR="00D3631A" w:rsidRPr="00D3631A" w:rsidRDefault="00D3631A" w:rsidP="00726D63">
      <w:pPr>
        <w:pStyle w:val="Subttulo"/>
        <w:spacing w:after="120" w:line="276" w:lineRule="auto"/>
        <w:jc w:val="center"/>
        <w:rPr>
          <w:rFonts w:ascii="Times New Roman" w:hAnsi="Times New Roman" w:cs="Times New Roman"/>
          <w:b/>
          <w:bCs/>
        </w:rPr>
      </w:pPr>
    </w:p>
    <w:p w14:paraId="269B83B6" w14:textId="08F33526" w:rsidR="00BD1EDE" w:rsidRPr="00D3631A" w:rsidRDefault="00BD1EDE" w:rsidP="00726D63">
      <w:pPr>
        <w:pStyle w:val="Subttulo"/>
        <w:spacing w:after="120" w:line="276" w:lineRule="auto"/>
        <w:jc w:val="center"/>
        <w:rPr>
          <w:rFonts w:ascii="Times New Roman" w:hAnsi="Times New Roman" w:cs="Times New Roman"/>
          <w:b/>
          <w:bCs/>
        </w:rPr>
      </w:pPr>
      <w:r w:rsidRPr="00D3631A">
        <w:rPr>
          <w:rFonts w:ascii="Times New Roman" w:hAnsi="Times New Roman" w:cs="Times New Roman"/>
          <w:b/>
          <w:bCs/>
        </w:rPr>
        <w:t xml:space="preserve">EDITAL Nº </w:t>
      </w:r>
      <w:r w:rsidR="003A55B0">
        <w:rPr>
          <w:rFonts w:ascii="Times New Roman" w:hAnsi="Times New Roman" w:cs="Times New Roman"/>
          <w:b/>
          <w:bCs/>
        </w:rPr>
        <w:t>001</w:t>
      </w:r>
      <w:r w:rsidRPr="00D3631A">
        <w:rPr>
          <w:rFonts w:ascii="Times New Roman" w:hAnsi="Times New Roman" w:cs="Times New Roman"/>
          <w:b/>
          <w:bCs/>
        </w:rPr>
        <w:t>/2022</w:t>
      </w:r>
    </w:p>
    <w:p w14:paraId="3718AD97" w14:textId="3882B78B" w:rsidR="00BD1EDE" w:rsidRPr="00D3631A" w:rsidRDefault="00BD1EDE" w:rsidP="00726D63">
      <w:pPr>
        <w:spacing w:after="120" w:line="276" w:lineRule="auto"/>
        <w:jc w:val="center"/>
        <w:rPr>
          <w:rFonts w:ascii="Times New Roman" w:hAnsi="Times New Roman" w:cs="Times New Roman"/>
          <w:b/>
          <w:bCs/>
        </w:rPr>
      </w:pPr>
      <w:r w:rsidRPr="00D3631A">
        <w:rPr>
          <w:rFonts w:ascii="Times New Roman" w:hAnsi="Times New Roman" w:cs="Times New Roman"/>
          <w:b/>
          <w:bCs/>
        </w:rPr>
        <w:t xml:space="preserve">PREGÃO PRESENCIAL Nº </w:t>
      </w:r>
      <w:r w:rsidR="00FD6260">
        <w:rPr>
          <w:rFonts w:ascii="Times New Roman" w:hAnsi="Times New Roman" w:cs="Times New Roman"/>
          <w:b/>
          <w:bCs/>
        </w:rPr>
        <w:t>001</w:t>
      </w:r>
      <w:r w:rsidRPr="00D3631A">
        <w:rPr>
          <w:rFonts w:ascii="Times New Roman" w:hAnsi="Times New Roman" w:cs="Times New Roman"/>
          <w:b/>
          <w:bCs/>
        </w:rPr>
        <w:t>/2022</w:t>
      </w:r>
    </w:p>
    <w:p w14:paraId="48C856D7" w14:textId="002ED96E" w:rsidR="00BD1EDE" w:rsidRPr="00D3631A" w:rsidRDefault="00BD1EDE" w:rsidP="00726D63">
      <w:pPr>
        <w:spacing w:after="120" w:line="276" w:lineRule="auto"/>
        <w:jc w:val="center"/>
        <w:rPr>
          <w:rFonts w:ascii="Times New Roman" w:hAnsi="Times New Roman" w:cs="Times New Roman"/>
          <w:b/>
          <w:bCs/>
        </w:rPr>
      </w:pPr>
      <w:r w:rsidRPr="00D3631A">
        <w:rPr>
          <w:rFonts w:ascii="Times New Roman" w:hAnsi="Times New Roman" w:cs="Times New Roman"/>
          <w:b/>
          <w:bCs/>
        </w:rPr>
        <w:t xml:space="preserve">PROCESSO LICITATÓRIO Nº </w:t>
      </w:r>
      <w:r w:rsidR="00FD6260">
        <w:rPr>
          <w:rFonts w:ascii="Times New Roman" w:hAnsi="Times New Roman" w:cs="Times New Roman"/>
          <w:b/>
          <w:bCs/>
        </w:rPr>
        <w:t>011</w:t>
      </w:r>
      <w:r w:rsidRPr="00D3631A">
        <w:rPr>
          <w:rFonts w:ascii="Times New Roman" w:hAnsi="Times New Roman" w:cs="Times New Roman"/>
          <w:b/>
          <w:bCs/>
        </w:rPr>
        <w:t>/2022</w:t>
      </w:r>
    </w:p>
    <w:p w14:paraId="14AA9B96" w14:textId="77777777" w:rsidR="000C1B42" w:rsidRPr="00D3631A" w:rsidRDefault="000C1B42" w:rsidP="00726D63">
      <w:pPr>
        <w:spacing w:after="120" w:line="276" w:lineRule="auto"/>
        <w:jc w:val="center"/>
        <w:rPr>
          <w:rFonts w:ascii="Times New Roman" w:hAnsi="Times New Roman" w:cs="Times New Roman"/>
          <w:b/>
          <w:bCs/>
        </w:rPr>
      </w:pPr>
    </w:p>
    <w:p w14:paraId="48B85FE7" w14:textId="77777777" w:rsidR="00BD1EDE" w:rsidRPr="00D3631A" w:rsidRDefault="00BD1EDE" w:rsidP="00726D63">
      <w:pPr>
        <w:shd w:val="clear" w:color="auto" w:fill="D9D9D9" w:themeFill="background1" w:themeFillShade="D9"/>
        <w:spacing w:line="276" w:lineRule="auto"/>
        <w:jc w:val="both"/>
        <w:rPr>
          <w:rFonts w:ascii="Times New Roman" w:hAnsi="Times New Roman" w:cs="Times New Roman"/>
          <w:b/>
          <w:bCs/>
        </w:rPr>
      </w:pPr>
      <w:r w:rsidRPr="00D3631A">
        <w:rPr>
          <w:rFonts w:ascii="Times New Roman" w:hAnsi="Times New Roman" w:cs="Times New Roman"/>
          <w:b/>
          <w:bCs/>
        </w:rPr>
        <w:t>PREÂMBULO</w:t>
      </w:r>
    </w:p>
    <w:p w14:paraId="64440D0A" w14:textId="68002910" w:rsidR="00BD1EDE" w:rsidRPr="00D3631A" w:rsidRDefault="00BD1EDE" w:rsidP="00726D63">
      <w:pPr>
        <w:spacing w:line="276" w:lineRule="auto"/>
        <w:jc w:val="both"/>
        <w:rPr>
          <w:rFonts w:ascii="Times New Roman" w:hAnsi="Times New Roman" w:cs="Times New Roman"/>
        </w:rPr>
      </w:pPr>
      <w:r w:rsidRPr="00D3631A">
        <w:rPr>
          <w:rFonts w:ascii="Times New Roman" w:hAnsi="Times New Roman" w:cs="Times New Roman"/>
          <w:b/>
          <w:bCs/>
        </w:rPr>
        <w:t>O Município de Camapuã, Estado de Mato Grosso do Sul,</w:t>
      </w:r>
      <w:r w:rsidRPr="00D3631A">
        <w:rPr>
          <w:rFonts w:ascii="Times New Roman" w:hAnsi="Times New Roman" w:cs="Times New Roman"/>
        </w:rPr>
        <w:t xml:space="preserve"> através da Secretaria Municipal de Administração, Finanças e Planejamento, por sua Pregoeira Oficial, nomeada pelo Decreto n.º 4.768,</w:t>
      </w:r>
      <w:r w:rsidR="00726D63" w:rsidRPr="00D3631A">
        <w:rPr>
          <w:rFonts w:ascii="Times New Roman" w:hAnsi="Times New Roman" w:cs="Times New Roman"/>
        </w:rPr>
        <w:t xml:space="preserve"> de </w:t>
      </w:r>
      <w:r w:rsidR="00EE04F0" w:rsidRPr="00D3631A">
        <w:rPr>
          <w:rFonts w:ascii="Times New Roman" w:hAnsi="Times New Roman" w:cs="Times New Roman"/>
        </w:rPr>
        <w:t>23/11/2021,</w:t>
      </w:r>
      <w:r w:rsidRPr="00D3631A">
        <w:rPr>
          <w:rFonts w:ascii="Times New Roman" w:hAnsi="Times New Roman" w:cs="Times New Roman"/>
        </w:rPr>
        <w:t xml:space="preserve"> torna público, para conhecimento dos interessados, a realização da licitação na modalidade PREGÃO, na forma Presencial, que terá como critério de julgamento o </w:t>
      </w:r>
      <w:r w:rsidR="00EE04F0" w:rsidRPr="00D3631A">
        <w:rPr>
          <w:rFonts w:ascii="Times New Roman" w:hAnsi="Times New Roman" w:cs="Times New Roman"/>
          <w:b/>
          <w:bCs/>
        </w:rPr>
        <w:t>“MENOR PREÇO GLOBAL”</w:t>
      </w:r>
      <w:r w:rsidR="00EE04F0" w:rsidRPr="00D3631A">
        <w:rPr>
          <w:rFonts w:ascii="Times New Roman" w:hAnsi="Times New Roman" w:cs="Times New Roman"/>
        </w:rPr>
        <w:t>,</w:t>
      </w:r>
      <w:r w:rsidRPr="00D3631A">
        <w:rPr>
          <w:rFonts w:ascii="Times New Roman" w:hAnsi="Times New Roman" w:cs="Times New Roman"/>
        </w:rPr>
        <w:t xml:space="preserve"> e que será regido, processado e julgado em conformidade com o disposto na </w:t>
      </w:r>
      <w:r w:rsidRPr="00D3631A">
        <w:rPr>
          <w:rFonts w:ascii="Times New Roman" w:hAnsi="Times New Roman" w:cs="Times New Roman"/>
          <w:color w:val="000000"/>
        </w:rPr>
        <w:t xml:space="preserve">Lei Federal n.º 10.520, de 17 de julho de 2002, </w:t>
      </w:r>
      <w:r w:rsidRPr="00D3631A">
        <w:rPr>
          <w:rFonts w:ascii="Times New Roman" w:hAnsi="Times New Roman" w:cs="Times New Roman"/>
        </w:rPr>
        <w:t xml:space="preserve">Decreto Municipal n.º 2.083 de 3 de Março de 2009, </w:t>
      </w:r>
      <w:r w:rsidRPr="00D3631A">
        <w:rPr>
          <w:rFonts w:ascii="Times New Roman" w:hAnsi="Times New Roman" w:cs="Times New Roman"/>
          <w:color w:val="FF0000"/>
        </w:rPr>
        <w:t xml:space="preserve"> </w:t>
      </w:r>
      <w:r w:rsidRPr="00D3631A">
        <w:rPr>
          <w:rFonts w:ascii="Times New Roman" w:hAnsi="Times New Roman" w:cs="Times New Roman"/>
          <w:color w:val="000000"/>
        </w:rPr>
        <w:t>Lei Complementar n.º 123, de 14 de dezembro de 2006, com aplicação subsidiária da Lei Federal n.º 8.666, de 21 de junho de 1993</w:t>
      </w:r>
      <w:r w:rsidRPr="00D3631A">
        <w:rPr>
          <w:rFonts w:ascii="Times New Roman" w:hAnsi="Times New Roman" w:cs="Times New Roman"/>
        </w:rPr>
        <w:t xml:space="preserve">, legislação pertinente e demais especificações e condições previstas neste </w:t>
      </w:r>
      <w:r w:rsidR="00EE04F0" w:rsidRPr="00D3631A">
        <w:rPr>
          <w:rFonts w:ascii="Times New Roman" w:hAnsi="Times New Roman" w:cs="Times New Roman"/>
        </w:rPr>
        <w:t>E</w:t>
      </w:r>
      <w:r w:rsidRPr="00D3631A">
        <w:rPr>
          <w:rFonts w:ascii="Times New Roman" w:hAnsi="Times New Roman" w:cs="Times New Roman"/>
        </w:rPr>
        <w:t>dital e seus anexos.</w:t>
      </w:r>
    </w:p>
    <w:p w14:paraId="21B51698" w14:textId="77777777" w:rsidR="00BD1EDE" w:rsidRPr="00D3631A" w:rsidRDefault="00BD1EDE" w:rsidP="00726D63">
      <w:pPr>
        <w:spacing w:line="276" w:lineRule="auto"/>
        <w:jc w:val="both"/>
        <w:rPr>
          <w:rFonts w:ascii="Times New Roman" w:hAnsi="Times New Roman" w:cs="Times New Roman"/>
        </w:rPr>
      </w:pPr>
    </w:p>
    <w:p w14:paraId="3B309684" w14:textId="77777777" w:rsidR="00BD1EDE" w:rsidRPr="00D3631A" w:rsidRDefault="00BD1EDE" w:rsidP="00726D63">
      <w:pPr>
        <w:pStyle w:val="PargrafodaLista"/>
        <w:numPr>
          <w:ilvl w:val="0"/>
          <w:numId w:val="1"/>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DO OBJETO</w:t>
      </w:r>
    </w:p>
    <w:p w14:paraId="5CE1FBD5" w14:textId="1D1771A4" w:rsidR="003C2B3D" w:rsidRPr="00D3631A" w:rsidRDefault="00BD1EDE" w:rsidP="003C2B3D">
      <w:pPr>
        <w:pStyle w:val="PargrafodaLista"/>
        <w:numPr>
          <w:ilvl w:val="1"/>
          <w:numId w:val="1"/>
        </w:numPr>
        <w:autoSpaceDE w:val="0"/>
        <w:adjustRightInd w:val="0"/>
        <w:spacing w:after="120"/>
        <w:ind w:left="0" w:hanging="851"/>
        <w:jc w:val="both"/>
        <w:rPr>
          <w:rFonts w:ascii="Times New Roman" w:hAnsi="Times New Roman" w:cs="Times New Roman"/>
          <w:color w:val="000000"/>
          <w:sz w:val="24"/>
          <w:szCs w:val="24"/>
        </w:rPr>
      </w:pPr>
      <w:r w:rsidRPr="00D3631A">
        <w:rPr>
          <w:rFonts w:ascii="Times New Roman" w:hAnsi="Times New Roman" w:cs="Times New Roman"/>
          <w:sz w:val="24"/>
          <w:szCs w:val="24"/>
        </w:rPr>
        <w:t xml:space="preserve">Constitui objeto da presente licitação a </w:t>
      </w:r>
      <w:r w:rsidR="003C2B3D" w:rsidRPr="00D3631A">
        <w:rPr>
          <w:rFonts w:ascii="Times New Roman" w:hAnsi="Times New Roman" w:cs="Times New Roman"/>
          <w:sz w:val="24"/>
          <w:szCs w:val="24"/>
        </w:rPr>
        <w:t>Contratação de empresa especializada em Locação de Software de Recursos Humanos, Patrimônio, Compras e Transparência, com serviços de migração e conversão de dados, instalação, configuração e treinamento, incluindo suporte técnico e atualização de licenças</w:t>
      </w:r>
      <w:r w:rsidR="003C2B3D" w:rsidRPr="00D3631A">
        <w:rPr>
          <w:rFonts w:ascii="Times New Roman" w:hAnsi="Times New Roman" w:cs="Times New Roman"/>
          <w:color w:val="000000"/>
          <w:sz w:val="24"/>
          <w:szCs w:val="24"/>
        </w:rPr>
        <w:t>, em atendimento ao Instituto de Previdência dos Servidores Públicos do Município de Camapuã – CAMAPUÃ PREV.</w:t>
      </w:r>
    </w:p>
    <w:p w14:paraId="520B22DD" w14:textId="57445DEE" w:rsidR="00BD1EDE" w:rsidRPr="00D3631A" w:rsidRDefault="00BD1EDE" w:rsidP="003C2B3D">
      <w:pPr>
        <w:pStyle w:val="PargrafodaLista"/>
        <w:spacing w:after="0"/>
        <w:ind w:left="0"/>
        <w:jc w:val="both"/>
        <w:rPr>
          <w:rFonts w:ascii="Times New Roman" w:hAnsi="Times New Roman" w:cs="Times New Roman"/>
          <w:bCs/>
          <w:sz w:val="24"/>
          <w:szCs w:val="24"/>
        </w:rPr>
      </w:pPr>
    </w:p>
    <w:p w14:paraId="4FC557C7"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As especificações técnicas, quantidades, condições comerciais e demais informações, encontram-se descritas no Termo de Referência e demais anexos, que fazem parte integrante deste edital, independente de transcrição.</w:t>
      </w:r>
    </w:p>
    <w:p w14:paraId="60C54AE0" w14:textId="77777777" w:rsidR="00BD1EDE" w:rsidRPr="00D3631A" w:rsidRDefault="00BD1EDE" w:rsidP="00726D63">
      <w:pPr>
        <w:pStyle w:val="PargrafodaLista"/>
        <w:ind w:left="0"/>
        <w:jc w:val="both"/>
        <w:rPr>
          <w:rFonts w:ascii="Times New Roman" w:hAnsi="Times New Roman" w:cs="Times New Roman"/>
          <w:b/>
          <w:bCs/>
          <w:sz w:val="24"/>
          <w:szCs w:val="24"/>
        </w:rPr>
      </w:pPr>
    </w:p>
    <w:p w14:paraId="0BD66E90" w14:textId="77777777" w:rsidR="00BD1EDE" w:rsidRPr="00D3631A" w:rsidRDefault="00BD1EDE" w:rsidP="00726D63">
      <w:pPr>
        <w:pStyle w:val="PargrafodaLista"/>
        <w:numPr>
          <w:ilvl w:val="0"/>
          <w:numId w:val="1"/>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 DATA E LOCAL DA REALIZAÇÃO DA SESSÃO DE JULGAMENTO</w:t>
      </w:r>
    </w:p>
    <w:p w14:paraId="3C5C2F1A" w14:textId="3D18B036" w:rsidR="00BD1EDE" w:rsidRPr="00D3631A" w:rsidRDefault="00BD1EDE" w:rsidP="00726D63">
      <w:pPr>
        <w:pStyle w:val="PargrafodaLista"/>
        <w:numPr>
          <w:ilvl w:val="2"/>
          <w:numId w:val="1"/>
        </w:numPr>
        <w:spacing w:after="0"/>
        <w:ind w:left="0" w:hanging="851"/>
        <w:jc w:val="both"/>
        <w:rPr>
          <w:rFonts w:ascii="Times New Roman" w:hAnsi="Times New Roman" w:cs="Times New Roman"/>
          <w:sz w:val="24"/>
          <w:szCs w:val="24"/>
        </w:rPr>
      </w:pPr>
      <w:r w:rsidRPr="00D3631A">
        <w:rPr>
          <w:rFonts w:ascii="Times New Roman" w:hAnsi="Times New Roman" w:cs="Times New Roman"/>
          <w:sz w:val="24"/>
          <w:szCs w:val="24"/>
        </w:rPr>
        <w:t xml:space="preserve">O credenciamento e o recebimento dos envelopes contendo as propostas de preços e os documentos de habilitação ocorrerão </w:t>
      </w:r>
      <w:r w:rsidR="000B26D6" w:rsidRPr="00D3631A">
        <w:rPr>
          <w:rFonts w:ascii="Times New Roman" w:hAnsi="Times New Roman" w:cs="Times New Roman"/>
          <w:b/>
          <w:bCs/>
          <w:sz w:val="24"/>
          <w:szCs w:val="24"/>
        </w:rPr>
        <w:t>DIA</w:t>
      </w:r>
      <w:r w:rsidRPr="00D3631A">
        <w:rPr>
          <w:rFonts w:ascii="Times New Roman" w:hAnsi="Times New Roman" w:cs="Times New Roman"/>
          <w:b/>
          <w:bCs/>
          <w:sz w:val="24"/>
          <w:szCs w:val="24"/>
        </w:rPr>
        <w:t xml:space="preserve"> </w:t>
      </w:r>
      <w:r w:rsidR="00FD6260">
        <w:rPr>
          <w:rFonts w:ascii="Times New Roman" w:hAnsi="Times New Roman" w:cs="Times New Roman"/>
          <w:b/>
          <w:bCs/>
          <w:sz w:val="24"/>
          <w:szCs w:val="24"/>
        </w:rPr>
        <w:t>17/01/2023</w:t>
      </w:r>
      <w:r w:rsidRPr="00D3631A">
        <w:rPr>
          <w:rFonts w:ascii="Times New Roman" w:hAnsi="Times New Roman" w:cs="Times New Roman"/>
          <w:color w:val="000000"/>
          <w:sz w:val="24"/>
          <w:szCs w:val="24"/>
          <w:shd w:val="clear" w:color="auto" w:fill="FFFFFF"/>
        </w:rPr>
        <w:t xml:space="preserve"> </w:t>
      </w:r>
      <w:r w:rsidR="000B26D6" w:rsidRPr="00D3631A">
        <w:rPr>
          <w:rFonts w:ascii="Times New Roman" w:hAnsi="Times New Roman" w:cs="Times New Roman"/>
          <w:b/>
          <w:bCs/>
          <w:color w:val="000000"/>
          <w:sz w:val="24"/>
          <w:szCs w:val="24"/>
          <w:shd w:val="clear" w:color="auto" w:fill="FFFFFF"/>
        </w:rPr>
        <w:t>ÀS</w:t>
      </w:r>
      <w:r w:rsidRPr="00D3631A">
        <w:rPr>
          <w:rFonts w:ascii="Times New Roman" w:hAnsi="Times New Roman" w:cs="Times New Roman"/>
          <w:b/>
          <w:bCs/>
          <w:sz w:val="24"/>
          <w:szCs w:val="24"/>
        </w:rPr>
        <w:t xml:space="preserve"> </w:t>
      </w:r>
      <w:r w:rsidR="00FD6260">
        <w:rPr>
          <w:rFonts w:ascii="Times New Roman" w:hAnsi="Times New Roman" w:cs="Times New Roman"/>
          <w:b/>
          <w:bCs/>
          <w:sz w:val="24"/>
          <w:szCs w:val="24"/>
        </w:rPr>
        <w:t>08</w:t>
      </w:r>
      <w:r w:rsidR="000B26D6" w:rsidRPr="00D3631A">
        <w:rPr>
          <w:rFonts w:ascii="Times New Roman" w:hAnsi="Times New Roman" w:cs="Times New Roman"/>
          <w:b/>
          <w:bCs/>
          <w:sz w:val="24"/>
          <w:szCs w:val="24"/>
        </w:rPr>
        <w:t xml:space="preserve">HORAS, </w:t>
      </w:r>
      <w:r w:rsidRPr="00D3631A">
        <w:rPr>
          <w:rFonts w:ascii="Times New Roman" w:hAnsi="Times New Roman" w:cs="Times New Roman"/>
          <w:sz w:val="24"/>
          <w:szCs w:val="24"/>
        </w:rPr>
        <w:t xml:space="preserve">na </w:t>
      </w:r>
      <w:r w:rsidR="000B26D6" w:rsidRPr="00D3631A">
        <w:rPr>
          <w:rFonts w:ascii="Times New Roman" w:hAnsi="Times New Roman" w:cs="Times New Roman"/>
          <w:sz w:val="24"/>
          <w:szCs w:val="24"/>
        </w:rPr>
        <w:t>S</w:t>
      </w:r>
      <w:r w:rsidRPr="00D3631A">
        <w:rPr>
          <w:rFonts w:ascii="Times New Roman" w:hAnsi="Times New Roman" w:cs="Times New Roman"/>
          <w:sz w:val="24"/>
          <w:szCs w:val="24"/>
        </w:rPr>
        <w:t xml:space="preserve">ala de </w:t>
      </w:r>
      <w:r w:rsidR="000B26D6" w:rsidRPr="00D3631A">
        <w:rPr>
          <w:rFonts w:ascii="Times New Roman" w:hAnsi="Times New Roman" w:cs="Times New Roman"/>
          <w:sz w:val="24"/>
          <w:szCs w:val="24"/>
        </w:rPr>
        <w:t>R</w:t>
      </w:r>
      <w:r w:rsidRPr="00D3631A">
        <w:rPr>
          <w:rFonts w:ascii="Times New Roman" w:hAnsi="Times New Roman" w:cs="Times New Roman"/>
          <w:sz w:val="24"/>
          <w:szCs w:val="24"/>
        </w:rPr>
        <w:t>euniões do Departamento de Licitação,</w:t>
      </w:r>
      <w:r w:rsidRPr="00D3631A">
        <w:rPr>
          <w:rFonts w:ascii="Times New Roman" w:hAnsi="Times New Roman" w:cs="Times New Roman"/>
          <w:b/>
          <w:bCs/>
          <w:sz w:val="24"/>
          <w:szCs w:val="24"/>
        </w:rPr>
        <w:t xml:space="preserve"> </w:t>
      </w:r>
      <w:r w:rsidRPr="00D3631A">
        <w:rPr>
          <w:rFonts w:ascii="Times New Roman" w:hAnsi="Times New Roman" w:cs="Times New Roman"/>
          <w:sz w:val="24"/>
          <w:szCs w:val="24"/>
        </w:rPr>
        <w:t>localizada na Prefeitura Municipal de Camapuã, sito à Rua Bonfim, n.º 441, Centro, na cidade de Camapuã-MS.</w:t>
      </w:r>
    </w:p>
    <w:p w14:paraId="3787D967" w14:textId="77777777" w:rsidR="00BD1EDE" w:rsidRPr="00D3631A" w:rsidRDefault="00BD1EDE" w:rsidP="00726D63">
      <w:pPr>
        <w:pStyle w:val="PargrafodaLista"/>
        <w:ind w:left="0"/>
        <w:jc w:val="both"/>
        <w:rPr>
          <w:rFonts w:ascii="Times New Roman" w:hAnsi="Times New Roman" w:cs="Times New Roman"/>
          <w:sz w:val="24"/>
          <w:szCs w:val="24"/>
        </w:rPr>
      </w:pPr>
    </w:p>
    <w:p w14:paraId="71AC1FE7"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sz w:val="24"/>
          <w:szCs w:val="24"/>
        </w:rPr>
      </w:pPr>
      <w:r w:rsidRPr="00D3631A">
        <w:rPr>
          <w:rFonts w:ascii="Times New Roman" w:hAnsi="Times New Roman" w:cs="Times New Roman"/>
          <w:sz w:val="24"/>
          <w:szCs w:val="24"/>
        </w:rPr>
        <w:t xml:space="preserve">Não havendo expediente ou ocorrendo qualquer fato superveniente que impeça a realização do certame na data marcada, a sessão será automaticamente transferida para o </w:t>
      </w:r>
      <w:r w:rsidRPr="00D3631A">
        <w:rPr>
          <w:rFonts w:ascii="Times New Roman" w:hAnsi="Times New Roman" w:cs="Times New Roman"/>
          <w:sz w:val="24"/>
          <w:szCs w:val="24"/>
        </w:rPr>
        <w:lastRenderedPageBreak/>
        <w:t>primeiro dia útil subsequente, no mesmo horário anteriormente estabelecido, desde que não haja comunicação do Município de Camapuã-MS em contrário.</w:t>
      </w:r>
    </w:p>
    <w:p w14:paraId="7350D8CD" w14:textId="77777777" w:rsidR="00BD1EDE" w:rsidRPr="00D3631A" w:rsidRDefault="00BD1EDE" w:rsidP="00726D63">
      <w:pPr>
        <w:pStyle w:val="PargrafodaLista"/>
        <w:ind w:left="0"/>
        <w:jc w:val="both"/>
        <w:rPr>
          <w:rFonts w:ascii="Times New Roman" w:hAnsi="Times New Roman" w:cs="Times New Roman"/>
          <w:sz w:val="24"/>
          <w:szCs w:val="24"/>
        </w:rPr>
      </w:pPr>
    </w:p>
    <w:p w14:paraId="7F9A2249" w14:textId="6B0C512D" w:rsidR="00BD1EDE" w:rsidRPr="00D3631A" w:rsidRDefault="00BD1EDE" w:rsidP="00726D63">
      <w:pPr>
        <w:pStyle w:val="PargrafodaLista"/>
        <w:numPr>
          <w:ilvl w:val="1"/>
          <w:numId w:val="1"/>
        </w:numPr>
        <w:spacing w:after="0"/>
        <w:ind w:left="0" w:hanging="851"/>
        <w:jc w:val="both"/>
        <w:rPr>
          <w:rFonts w:ascii="Times New Roman" w:hAnsi="Times New Roman" w:cs="Times New Roman"/>
          <w:sz w:val="24"/>
          <w:szCs w:val="24"/>
        </w:rPr>
      </w:pPr>
      <w:r w:rsidRPr="00D3631A">
        <w:rPr>
          <w:rFonts w:ascii="Times New Roman" w:hAnsi="Times New Roman" w:cs="Times New Roman"/>
          <w:sz w:val="24"/>
          <w:szCs w:val="24"/>
        </w:rPr>
        <w:t>O Edital e seus Anexos poderão ser lidos e/ou obtidos</w:t>
      </w:r>
      <w:r w:rsidR="00A82027" w:rsidRPr="00D3631A">
        <w:rPr>
          <w:rFonts w:ascii="Times New Roman" w:hAnsi="Times New Roman" w:cs="Times New Roman"/>
          <w:sz w:val="24"/>
          <w:szCs w:val="24"/>
        </w:rPr>
        <w:t xml:space="preserve"> no Instituto de Previdência</w:t>
      </w:r>
      <w:r w:rsidRPr="00D3631A">
        <w:rPr>
          <w:rFonts w:ascii="Times New Roman" w:hAnsi="Times New Roman" w:cs="Times New Roman"/>
          <w:sz w:val="24"/>
          <w:szCs w:val="24"/>
        </w:rPr>
        <w:t xml:space="preserve">, Departamento de Licitação, sito no endereço constante do item 2.1 do </w:t>
      </w:r>
      <w:r w:rsidR="000B26D6" w:rsidRPr="00D3631A">
        <w:rPr>
          <w:rFonts w:ascii="Times New Roman" w:hAnsi="Times New Roman" w:cs="Times New Roman"/>
          <w:sz w:val="24"/>
          <w:szCs w:val="24"/>
        </w:rPr>
        <w:t>E</w:t>
      </w:r>
      <w:r w:rsidRPr="00D3631A">
        <w:rPr>
          <w:rFonts w:ascii="Times New Roman" w:hAnsi="Times New Roman" w:cs="Times New Roman"/>
          <w:sz w:val="24"/>
          <w:szCs w:val="24"/>
        </w:rPr>
        <w:t>dital, no horário das 7h às 11h</w:t>
      </w:r>
      <w:r w:rsidR="000B26D6" w:rsidRPr="00D3631A">
        <w:rPr>
          <w:rFonts w:ascii="Times New Roman" w:hAnsi="Times New Roman" w:cs="Times New Roman"/>
          <w:sz w:val="24"/>
          <w:szCs w:val="24"/>
        </w:rPr>
        <w:t xml:space="preserve"> e das 13h às 17H,</w:t>
      </w:r>
      <w:r w:rsidRPr="00D3631A">
        <w:rPr>
          <w:rFonts w:ascii="Times New Roman" w:hAnsi="Times New Roman" w:cs="Times New Roman"/>
          <w:sz w:val="24"/>
          <w:szCs w:val="24"/>
        </w:rPr>
        <w:t xml:space="preserve"> ou através do sítio eletrônico www.camapua</w:t>
      </w:r>
      <w:r w:rsidR="00EC179D" w:rsidRPr="00D3631A">
        <w:rPr>
          <w:rFonts w:ascii="Times New Roman" w:hAnsi="Times New Roman" w:cs="Times New Roman"/>
          <w:sz w:val="24"/>
          <w:szCs w:val="24"/>
        </w:rPr>
        <w:t>prev.</w:t>
      </w:r>
      <w:r w:rsidRPr="00D3631A">
        <w:rPr>
          <w:rFonts w:ascii="Times New Roman" w:hAnsi="Times New Roman" w:cs="Times New Roman"/>
          <w:sz w:val="24"/>
          <w:szCs w:val="24"/>
        </w:rPr>
        <w:t>ms.gov.br. Mais informações poderão ser obtidas pelo telefone (67) 3286-6</w:t>
      </w:r>
      <w:r w:rsidR="00EC179D" w:rsidRPr="00D3631A">
        <w:rPr>
          <w:rFonts w:ascii="Times New Roman" w:hAnsi="Times New Roman" w:cs="Times New Roman"/>
          <w:sz w:val="24"/>
          <w:szCs w:val="24"/>
        </w:rPr>
        <w:t>021</w:t>
      </w:r>
      <w:r w:rsidRPr="00D3631A">
        <w:rPr>
          <w:rFonts w:ascii="Times New Roman" w:hAnsi="Times New Roman" w:cs="Times New Roman"/>
          <w:sz w:val="24"/>
          <w:szCs w:val="24"/>
        </w:rPr>
        <w:t>.</w:t>
      </w:r>
    </w:p>
    <w:p w14:paraId="5722476D" w14:textId="77777777" w:rsidR="00BD1EDE" w:rsidRPr="00D3631A" w:rsidRDefault="00BD1EDE" w:rsidP="00D40788">
      <w:pPr>
        <w:spacing w:line="276" w:lineRule="auto"/>
        <w:jc w:val="both"/>
        <w:rPr>
          <w:rFonts w:ascii="Times New Roman" w:hAnsi="Times New Roman" w:cs="Times New Roman"/>
        </w:rPr>
      </w:pPr>
    </w:p>
    <w:p w14:paraId="591AF2A5" w14:textId="77777777" w:rsidR="00BD1EDE" w:rsidRPr="00D3631A" w:rsidRDefault="00BD1EDE" w:rsidP="00726D63">
      <w:pPr>
        <w:pStyle w:val="PargrafodaLista"/>
        <w:numPr>
          <w:ilvl w:val="0"/>
          <w:numId w:val="1"/>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DAS CONDIÇÕES DE PARTICIPAÇÃO</w:t>
      </w:r>
    </w:p>
    <w:p w14:paraId="79DB79CE" w14:textId="20336F32"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Poderá participar desta licitação o interessado que detenha atividade pertinente e compatível com o objeto deste Pregão e que atenda a todas as exigências, inclusive quanto à documentação, constante deste </w:t>
      </w:r>
      <w:r w:rsidR="000B26D6" w:rsidRPr="00D3631A">
        <w:rPr>
          <w:rFonts w:ascii="Times New Roman" w:hAnsi="Times New Roman" w:cs="Times New Roman"/>
          <w:color w:val="000000"/>
          <w:sz w:val="24"/>
          <w:szCs w:val="24"/>
        </w:rPr>
        <w:t>E</w:t>
      </w:r>
      <w:r w:rsidRPr="00D3631A">
        <w:rPr>
          <w:rFonts w:ascii="Times New Roman" w:hAnsi="Times New Roman" w:cs="Times New Roman"/>
          <w:color w:val="000000"/>
          <w:sz w:val="24"/>
          <w:szCs w:val="24"/>
        </w:rPr>
        <w:t>dital e seus anexos.</w:t>
      </w:r>
    </w:p>
    <w:p w14:paraId="73DCDA2E" w14:textId="77777777" w:rsidR="00BD1EDE" w:rsidRPr="00D3631A" w:rsidRDefault="00BD1EDE" w:rsidP="00726D63">
      <w:pPr>
        <w:pStyle w:val="PargrafodaLista"/>
        <w:ind w:left="0"/>
        <w:jc w:val="both"/>
        <w:rPr>
          <w:rFonts w:ascii="Times New Roman" w:hAnsi="Times New Roman" w:cs="Times New Roman"/>
          <w:b/>
          <w:bCs/>
          <w:sz w:val="24"/>
          <w:szCs w:val="24"/>
        </w:rPr>
      </w:pPr>
    </w:p>
    <w:p w14:paraId="7AAB0AC6"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Não será admitida nesta licitação a participação de empresa enquadrada em quaisquer das hipóteses a seguir elencadas:</w:t>
      </w:r>
    </w:p>
    <w:p w14:paraId="0EC935B5" w14:textId="77777777" w:rsidR="00BD1EDE" w:rsidRPr="00D3631A" w:rsidRDefault="00BD1EDE" w:rsidP="00726D63">
      <w:pPr>
        <w:pStyle w:val="PargrafodaLista"/>
        <w:ind w:left="0"/>
        <w:rPr>
          <w:rFonts w:ascii="Times New Roman" w:hAnsi="Times New Roman" w:cs="Times New Roman"/>
          <w:b/>
          <w:bCs/>
          <w:sz w:val="24"/>
          <w:szCs w:val="24"/>
        </w:rPr>
      </w:pPr>
    </w:p>
    <w:p w14:paraId="581E2A4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Que, por quaisquer motivos, tenham sido declaradas inidôneas ou punidas com suspensão por órgão da Administração Pública Direta ou Indireta, nas esferas Federal, Estadual ou Municipal, desde que o Ato tenha sido publicado na imprensa oficial, conforme o caso, pelo órgão que o praticou enquanto perdurarem os motivos determinantes da punição com sanções prescritas nos incisos III e IV do art. 87 da Lei Federal n.º 8.666/93;</w:t>
      </w:r>
    </w:p>
    <w:p w14:paraId="18480716" w14:textId="77777777" w:rsidR="00BD1EDE" w:rsidRPr="00D3631A" w:rsidRDefault="00BD1EDE" w:rsidP="00726D63">
      <w:pPr>
        <w:pStyle w:val="PargrafodaLista"/>
        <w:ind w:left="0"/>
        <w:jc w:val="both"/>
        <w:rPr>
          <w:rFonts w:ascii="Times New Roman" w:hAnsi="Times New Roman" w:cs="Times New Roman"/>
          <w:b/>
          <w:bCs/>
          <w:sz w:val="24"/>
          <w:szCs w:val="24"/>
        </w:rPr>
      </w:pPr>
    </w:p>
    <w:p w14:paraId="1E449A0E"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Sejam estrangeiras e não funcionem no país;</w:t>
      </w:r>
    </w:p>
    <w:p w14:paraId="48D6D45E" w14:textId="77777777" w:rsidR="00BD1EDE" w:rsidRPr="00D3631A" w:rsidRDefault="00BD1EDE" w:rsidP="00726D63">
      <w:pPr>
        <w:pStyle w:val="PargrafodaLista"/>
        <w:ind w:left="0"/>
        <w:rPr>
          <w:rFonts w:ascii="Times New Roman" w:hAnsi="Times New Roman" w:cs="Times New Roman"/>
          <w:b/>
          <w:bCs/>
          <w:sz w:val="24"/>
          <w:szCs w:val="24"/>
        </w:rPr>
      </w:pPr>
    </w:p>
    <w:p w14:paraId="749DE659"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Que possuam em seu quadro societário cônjuge, companheiro ou parente em linha reta, colateral ou por afinidade até o terceiro grau, inclusive, dos funcionários ocupantes de cargos de direção ou no exercício de funções administrativas, assim como de servidores ocupantes de cargos de direção, chefia e assessoramento vinculados direta ou indiretamente às unidades situadas na linha hierárquica da área encarregada da licitação;</w:t>
      </w:r>
    </w:p>
    <w:p w14:paraId="689ADA1E" w14:textId="77777777" w:rsidR="00BD1EDE" w:rsidRPr="00D3631A" w:rsidRDefault="00BD1EDE" w:rsidP="00726D63">
      <w:pPr>
        <w:pStyle w:val="PargrafodaLista"/>
        <w:ind w:left="0"/>
        <w:rPr>
          <w:rFonts w:ascii="Times New Roman" w:hAnsi="Times New Roman" w:cs="Times New Roman"/>
          <w:b/>
          <w:bCs/>
          <w:sz w:val="24"/>
          <w:szCs w:val="24"/>
        </w:rPr>
      </w:pPr>
    </w:p>
    <w:p w14:paraId="17AE9F6C" w14:textId="06AE2FDF" w:rsidR="00BD1EDE" w:rsidRPr="00D3631A" w:rsidRDefault="00BD1EDE" w:rsidP="00726D63">
      <w:pPr>
        <w:pStyle w:val="PargrafodaLista"/>
        <w:numPr>
          <w:ilvl w:val="2"/>
          <w:numId w:val="1"/>
        </w:numPr>
        <w:spacing w:after="0"/>
        <w:ind w:left="0" w:hanging="851"/>
        <w:jc w:val="both"/>
        <w:rPr>
          <w:rFonts w:ascii="Times New Roman" w:hAnsi="Times New Roman" w:cs="Times New Roman"/>
          <w:sz w:val="24"/>
          <w:szCs w:val="24"/>
        </w:rPr>
      </w:pPr>
      <w:r w:rsidRPr="00D3631A">
        <w:rPr>
          <w:rFonts w:ascii="Times New Roman" w:hAnsi="Times New Roman" w:cs="Times New Roman"/>
          <w:sz w:val="24"/>
          <w:szCs w:val="24"/>
        </w:rPr>
        <w:t xml:space="preserve">As empresas que estiverem sob o regime de falência, concordata, dissolução ou liquidação, SALVO as empresas que estejam em recuperação judicial, as quais deverão apresentar, no envelope n.º 2 - Habilitação, o Plano de Recuperação já homologado pelo juízo competente e em pleno vigor, sem prejuízo do atendimento a todos os requisitos de habilitação econômico-financeira estabelecidos neste </w:t>
      </w:r>
      <w:r w:rsidR="000B26D6" w:rsidRPr="00D3631A">
        <w:rPr>
          <w:rFonts w:ascii="Times New Roman" w:hAnsi="Times New Roman" w:cs="Times New Roman"/>
          <w:sz w:val="24"/>
          <w:szCs w:val="24"/>
        </w:rPr>
        <w:t>E</w:t>
      </w:r>
      <w:r w:rsidRPr="00D3631A">
        <w:rPr>
          <w:rFonts w:ascii="Times New Roman" w:hAnsi="Times New Roman" w:cs="Times New Roman"/>
          <w:sz w:val="24"/>
          <w:szCs w:val="24"/>
        </w:rPr>
        <w:t>dital, que não estejam contemplados da sentença judicial.</w:t>
      </w:r>
    </w:p>
    <w:p w14:paraId="2126A2A4" w14:textId="77777777" w:rsidR="00BD1EDE" w:rsidRPr="00D3631A" w:rsidRDefault="00BD1EDE" w:rsidP="00726D63">
      <w:pPr>
        <w:spacing w:line="276" w:lineRule="auto"/>
        <w:ind w:hanging="851"/>
        <w:jc w:val="both"/>
        <w:rPr>
          <w:rFonts w:ascii="Times New Roman" w:hAnsi="Times New Roman" w:cs="Times New Roman"/>
          <w:b/>
          <w:bCs/>
        </w:rPr>
      </w:pPr>
    </w:p>
    <w:p w14:paraId="623A2E17" w14:textId="77777777" w:rsidR="00BD1EDE" w:rsidRPr="00D3631A" w:rsidRDefault="00BD1EDE" w:rsidP="00726D63">
      <w:pPr>
        <w:pStyle w:val="PargrafodaLista"/>
        <w:numPr>
          <w:ilvl w:val="0"/>
          <w:numId w:val="1"/>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 PARTICIPAÇÃO DE MICROEMPRESAS E EMPRESAS DE PEQUENO PORTE</w:t>
      </w:r>
    </w:p>
    <w:p w14:paraId="6D071141"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lastRenderedPageBreak/>
        <w:t xml:space="preserve">Na hipótese de Microempresas (MEs), Empresas de Pequeno Porte (EPPs) e </w:t>
      </w:r>
      <w:r w:rsidRPr="00D3631A">
        <w:rPr>
          <w:rFonts w:ascii="Times New Roman" w:hAnsi="Times New Roman" w:cs="Times New Roman"/>
          <w:sz w:val="24"/>
          <w:szCs w:val="24"/>
        </w:rPr>
        <w:t xml:space="preserve">Microempreendedor Individual (MEI) serão aplicados os benefícios e exigências do Capítulo V da Lei Complementar n.º 123/06. </w:t>
      </w:r>
    </w:p>
    <w:p w14:paraId="432DCFD7" w14:textId="77777777" w:rsidR="00BD1EDE" w:rsidRPr="00D3631A" w:rsidRDefault="00BD1EDE" w:rsidP="00726D63">
      <w:pPr>
        <w:pStyle w:val="PargrafodaLista"/>
        <w:ind w:left="0"/>
        <w:jc w:val="both"/>
        <w:rPr>
          <w:rFonts w:ascii="Times New Roman" w:hAnsi="Times New Roman" w:cs="Times New Roman"/>
          <w:b/>
          <w:bCs/>
          <w:sz w:val="24"/>
          <w:szCs w:val="24"/>
        </w:rPr>
      </w:pPr>
    </w:p>
    <w:p w14:paraId="4F8B543B"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Em se tratando de Microempresa (ME), Empresa de Pequeno Porte (EPP) ou Microempreendedor Individual (MEI), deverão comprovar seu enquadramento, mediante a apresentação da </w:t>
      </w:r>
      <w:r w:rsidRPr="00D3631A">
        <w:rPr>
          <w:rFonts w:ascii="Times New Roman" w:hAnsi="Times New Roman" w:cs="Times New Roman"/>
          <w:bCs/>
          <w:sz w:val="24"/>
          <w:szCs w:val="24"/>
          <w:u w:val="single"/>
        </w:rPr>
        <w:t>Certidão Simplificada expedida pela Junta Comercial</w:t>
      </w:r>
      <w:r w:rsidRPr="00D3631A">
        <w:rPr>
          <w:rFonts w:ascii="Times New Roman" w:hAnsi="Times New Roman" w:cs="Times New Roman"/>
          <w:b/>
          <w:sz w:val="24"/>
          <w:szCs w:val="24"/>
          <w:u w:val="single"/>
        </w:rPr>
        <w:t xml:space="preserve"> </w:t>
      </w:r>
      <w:r w:rsidRPr="00D3631A">
        <w:rPr>
          <w:rFonts w:ascii="Times New Roman" w:hAnsi="Times New Roman" w:cs="Times New Roman"/>
          <w:sz w:val="24"/>
          <w:szCs w:val="24"/>
          <w:u w:val="single"/>
        </w:rPr>
        <w:t>de seu domicílio</w:t>
      </w:r>
      <w:r w:rsidRPr="00D3631A">
        <w:rPr>
          <w:rFonts w:ascii="Times New Roman" w:hAnsi="Times New Roman" w:cs="Times New Roman"/>
          <w:sz w:val="24"/>
          <w:szCs w:val="24"/>
        </w:rPr>
        <w:t xml:space="preserve">, conforme o caso, já as MEI, deverão apresentar o </w:t>
      </w:r>
      <w:r w:rsidRPr="00D3631A">
        <w:rPr>
          <w:rFonts w:ascii="Times New Roman" w:hAnsi="Times New Roman" w:cs="Times New Roman"/>
          <w:b/>
          <w:sz w:val="24"/>
          <w:szCs w:val="24"/>
        </w:rPr>
        <w:t>CCMEI</w:t>
      </w:r>
      <w:r w:rsidRPr="00D3631A">
        <w:rPr>
          <w:rFonts w:ascii="Times New Roman" w:hAnsi="Times New Roman" w:cs="Times New Roman"/>
          <w:sz w:val="24"/>
          <w:szCs w:val="24"/>
        </w:rPr>
        <w:t>.</w:t>
      </w:r>
    </w:p>
    <w:p w14:paraId="2F2B2F34" w14:textId="77777777" w:rsidR="00BD1EDE" w:rsidRPr="00D3631A" w:rsidRDefault="00BD1EDE" w:rsidP="00726D63">
      <w:pPr>
        <w:pStyle w:val="PargrafodaLista"/>
        <w:ind w:left="0"/>
        <w:rPr>
          <w:rFonts w:ascii="Times New Roman" w:hAnsi="Times New Roman" w:cs="Times New Roman"/>
          <w:b/>
          <w:bCs/>
          <w:sz w:val="24"/>
          <w:szCs w:val="24"/>
        </w:rPr>
      </w:pPr>
    </w:p>
    <w:p w14:paraId="26BEBA94"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u w:val="single"/>
        </w:rPr>
        <w:t>A Certidão</w:t>
      </w:r>
      <w:r w:rsidRPr="00D3631A">
        <w:rPr>
          <w:rFonts w:ascii="Times New Roman" w:hAnsi="Times New Roman" w:cs="Times New Roman"/>
          <w:sz w:val="24"/>
          <w:szCs w:val="24"/>
        </w:rPr>
        <w:t xml:space="preserve"> deverá ser apresentada em conjunto com a documentação exigida para o Credenciamento, antes da abertura dos envelopes de “PROPOSTA DE PREÇOS” e “HABILITAÇÃO”, ou quando o Pregoeiro o exigir;</w:t>
      </w:r>
    </w:p>
    <w:p w14:paraId="7E088DB0" w14:textId="77777777" w:rsidR="00BD1EDE" w:rsidRPr="00D3631A" w:rsidRDefault="00BD1EDE" w:rsidP="00726D63">
      <w:pPr>
        <w:pStyle w:val="PargrafodaLista"/>
        <w:ind w:left="0"/>
        <w:jc w:val="both"/>
        <w:rPr>
          <w:rFonts w:ascii="Times New Roman" w:hAnsi="Times New Roman" w:cs="Times New Roman"/>
          <w:b/>
          <w:bCs/>
          <w:sz w:val="24"/>
          <w:szCs w:val="24"/>
        </w:rPr>
      </w:pPr>
    </w:p>
    <w:p w14:paraId="2930958C"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A Certidão deverá ser apresentada </w:t>
      </w:r>
      <w:r w:rsidRPr="00D3631A">
        <w:rPr>
          <w:rFonts w:ascii="Times New Roman" w:hAnsi="Times New Roman" w:cs="Times New Roman"/>
          <w:color w:val="000000"/>
          <w:sz w:val="24"/>
          <w:szCs w:val="24"/>
        </w:rPr>
        <w:t xml:space="preserve">de modo a </w:t>
      </w:r>
      <w:r w:rsidRPr="00D3631A">
        <w:rPr>
          <w:rFonts w:ascii="Times New Roman" w:hAnsi="Times New Roman" w:cs="Times New Roman"/>
          <w:sz w:val="24"/>
          <w:szCs w:val="24"/>
        </w:rPr>
        <w:t xml:space="preserve">comprovar seu enquadramento em um dos portes citados, para efeito de beneficiarem-se na presente licitação, do tratamento diferenciado e favorecido disposto </w:t>
      </w:r>
      <w:r w:rsidRPr="00D3631A">
        <w:rPr>
          <w:rFonts w:ascii="Times New Roman" w:hAnsi="Times New Roman" w:cs="Times New Roman"/>
          <w:color w:val="000000"/>
          <w:sz w:val="24"/>
          <w:szCs w:val="24"/>
        </w:rPr>
        <w:t xml:space="preserve">no Capítulo V da Lei Complementar n.º 123/06, sendo que, </w:t>
      </w:r>
      <w:r w:rsidRPr="00D3631A">
        <w:rPr>
          <w:rFonts w:ascii="Times New Roman" w:hAnsi="Times New Roman" w:cs="Times New Roman"/>
          <w:sz w:val="24"/>
          <w:szCs w:val="24"/>
        </w:rPr>
        <w:t>em hipótese alguma será aceito documento diferente do citado acima;</w:t>
      </w:r>
    </w:p>
    <w:p w14:paraId="47E5D208" w14:textId="77777777" w:rsidR="00BD1EDE" w:rsidRPr="00D3631A" w:rsidRDefault="00BD1EDE" w:rsidP="00726D63">
      <w:pPr>
        <w:pStyle w:val="PargrafodaLista"/>
        <w:ind w:left="0"/>
        <w:rPr>
          <w:rFonts w:ascii="Times New Roman" w:hAnsi="Times New Roman" w:cs="Times New Roman"/>
          <w:b/>
          <w:bCs/>
          <w:sz w:val="24"/>
          <w:szCs w:val="24"/>
        </w:rPr>
      </w:pPr>
    </w:p>
    <w:p w14:paraId="56B7634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Cs/>
          <w:sz w:val="24"/>
          <w:szCs w:val="24"/>
        </w:rPr>
        <w:t xml:space="preserve">A Certidão deve ter </w:t>
      </w:r>
      <w:r w:rsidRPr="00D3631A">
        <w:rPr>
          <w:rFonts w:ascii="Times New Roman" w:hAnsi="Times New Roman" w:cs="Times New Roman"/>
          <w:color w:val="000000"/>
          <w:sz w:val="24"/>
          <w:szCs w:val="24"/>
        </w:rPr>
        <w:t>data de emissão não superior a 60 (sessenta) dias consecutivos de antecedência da data prevista para apresentação das propostas;</w:t>
      </w:r>
    </w:p>
    <w:p w14:paraId="5467B976" w14:textId="77777777" w:rsidR="00BD1EDE" w:rsidRPr="00D3631A" w:rsidRDefault="00BD1EDE" w:rsidP="00726D63">
      <w:pPr>
        <w:pStyle w:val="PargrafodaLista"/>
        <w:ind w:left="0"/>
        <w:rPr>
          <w:rFonts w:ascii="Times New Roman" w:hAnsi="Times New Roman" w:cs="Times New Roman"/>
          <w:b/>
          <w:bCs/>
          <w:sz w:val="24"/>
          <w:szCs w:val="24"/>
        </w:rPr>
      </w:pPr>
    </w:p>
    <w:p w14:paraId="2A42BF95"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não execução dos serviços da Certidão ou sua imperfeição, não será motivo de inabilitação da licitante, nem conduzirá ao seu afastamento da licitação, implicará tão somente na anulação do direito em usufruir o regime diferenciado garantido pela Lei Complementar n.º 123/06.</w:t>
      </w:r>
    </w:p>
    <w:p w14:paraId="5DBC7731" w14:textId="77777777" w:rsidR="00BD1EDE" w:rsidRPr="00D3631A" w:rsidRDefault="00BD1EDE" w:rsidP="00726D63">
      <w:pPr>
        <w:pStyle w:val="PargrafodaLista"/>
        <w:ind w:left="0"/>
        <w:rPr>
          <w:rFonts w:ascii="Times New Roman" w:hAnsi="Times New Roman" w:cs="Times New Roman"/>
          <w:b/>
          <w:bCs/>
          <w:sz w:val="24"/>
          <w:szCs w:val="24"/>
        </w:rPr>
      </w:pPr>
    </w:p>
    <w:p w14:paraId="22357841"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As Microempresas (MEs), Empresas de Pequeno Porte (EPPs) </w:t>
      </w:r>
      <w:r w:rsidRPr="00D3631A">
        <w:rPr>
          <w:rFonts w:ascii="Times New Roman" w:hAnsi="Times New Roman" w:cs="Times New Roman"/>
          <w:color w:val="000000"/>
          <w:sz w:val="24"/>
          <w:szCs w:val="24"/>
        </w:rPr>
        <w:t>e o Microempreendedor Individual (MEI)</w:t>
      </w:r>
      <w:r w:rsidRPr="00D3631A">
        <w:rPr>
          <w:rFonts w:ascii="Times New Roman" w:hAnsi="Times New Roman" w:cs="Times New Roman"/>
          <w:sz w:val="24"/>
          <w:szCs w:val="24"/>
        </w:rPr>
        <w:t xml:space="preserve"> deverão apresentar toda a documentação exigida para a habilitação, inclusive os documentos comprobatórios da regularidade fiscal e trabalhista, ainda que os mesmos veiculem restrições impeditivas à referida comprovação, </w:t>
      </w:r>
      <w:r w:rsidRPr="00D3631A">
        <w:rPr>
          <w:rStyle w:val="N"/>
          <w:rFonts w:ascii="Times New Roman" w:hAnsi="Times New Roman" w:cs="Times New Roman"/>
          <w:color w:val="000000"/>
          <w:sz w:val="24"/>
          <w:szCs w:val="24"/>
        </w:rPr>
        <w:t xml:space="preserve">ou seja, </w:t>
      </w:r>
      <w:r w:rsidRPr="00D3631A">
        <w:rPr>
          <w:rFonts w:ascii="Times New Roman" w:hAnsi="Times New Roman" w:cs="Times New Roman"/>
          <w:sz w:val="24"/>
          <w:szCs w:val="24"/>
        </w:rPr>
        <w:t>como critério de habilitação não será exigida comprovação da regularidade, sendo a confirmação dessa situação condicionada à posterior regularização da documentação. (art. 43, Lei Complementar n.º 123/06)</w:t>
      </w:r>
      <w:r w:rsidRPr="00D3631A">
        <w:rPr>
          <w:rFonts w:ascii="Times New Roman" w:hAnsi="Times New Roman" w:cs="Times New Roman"/>
          <w:color w:val="000000"/>
          <w:sz w:val="24"/>
          <w:szCs w:val="24"/>
        </w:rPr>
        <w:t>.</w:t>
      </w:r>
    </w:p>
    <w:p w14:paraId="78532D34" w14:textId="77777777" w:rsidR="00BD1EDE" w:rsidRPr="00D3631A" w:rsidRDefault="00BD1EDE" w:rsidP="00726D63">
      <w:pPr>
        <w:pStyle w:val="PargrafodaLista"/>
        <w:ind w:left="0"/>
        <w:rPr>
          <w:rFonts w:ascii="Times New Roman" w:hAnsi="Times New Roman" w:cs="Times New Roman"/>
          <w:b/>
          <w:bCs/>
          <w:sz w:val="24"/>
          <w:szCs w:val="24"/>
        </w:rPr>
      </w:pPr>
    </w:p>
    <w:p w14:paraId="29FA0AB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Havendo alguma restrição na comprovação da regularidade fiscal e trabalhista, será assegurado o prazo de 5 (cinco) dias úteis, cujo termo inicial corresponderá ao momento em que o proponente for declarado o vencedor do certame, prorrogável por igual período, a pedido do interessado e a critério do Município de Camapuã-MS, para a regularização da </w:t>
      </w:r>
      <w:r w:rsidRPr="00D3631A">
        <w:rPr>
          <w:rFonts w:ascii="Times New Roman" w:hAnsi="Times New Roman" w:cs="Times New Roman"/>
          <w:sz w:val="24"/>
          <w:szCs w:val="24"/>
        </w:rPr>
        <w:lastRenderedPageBreak/>
        <w:t>documentação, pagamento ou parcelamento do débito e emissão de eventuais certidões negativas ou positivas com efeito de certidão negativa;</w:t>
      </w:r>
    </w:p>
    <w:p w14:paraId="568A62C8"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prorrogação do prazo para a regularização fiscal dependerá de requerimento, devidamente fundamentado, a ser dirigido à Pregoeira;</w:t>
      </w:r>
    </w:p>
    <w:p w14:paraId="15FC7B7C" w14:textId="77777777" w:rsidR="00BD1EDE" w:rsidRPr="00D3631A" w:rsidRDefault="00BD1EDE" w:rsidP="00726D63">
      <w:pPr>
        <w:pStyle w:val="PargrafodaLista"/>
        <w:ind w:left="0"/>
        <w:rPr>
          <w:rFonts w:ascii="Times New Roman" w:hAnsi="Times New Roman" w:cs="Times New Roman"/>
          <w:b/>
          <w:bCs/>
          <w:sz w:val="24"/>
          <w:szCs w:val="24"/>
        </w:rPr>
      </w:pPr>
    </w:p>
    <w:p w14:paraId="1219FBF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Entende-se por tempestivo o requerimento apresentado dentro dos 5 (cinco) dias úteis inicialmente concedidos;</w:t>
      </w:r>
    </w:p>
    <w:p w14:paraId="09E339BA" w14:textId="77777777" w:rsidR="00BD1EDE" w:rsidRPr="00D3631A" w:rsidRDefault="00BD1EDE" w:rsidP="00726D63">
      <w:pPr>
        <w:pStyle w:val="PargrafodaLista"/>
        <w:ind w:left="0"/>
        <w:rPr>
          <w:rFonts w:ascii="Times New Roman" w:hAnsi="Times New Roman" w:cs="Times New Roman"/>
          <w:b/>
          <w:bCs/>
          <w:sz w:val="24"/>
          <w:szCs w:val="24"/>
        </w:rPr>
      </w:pPr>
    </w:p>
    <w:p w14:paraId="6D2A3AA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não regularização da documentação no prazo previsto implicará decadência do direito à contratação, sem prejuízo das sanções cabíveis.</w:t>
      </w:r>
    </w:p>
    <w:p w14:paraId="08183D2F"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24EFEFF2"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Serão aplicados ainda as Microempresas (MEs), às Empresas de Pequeno Porte (EPPs) </w:t>
      </w:r>
      <w:r w:rsidRPr="00D3631A">
        <w:rPr>
          <w:rFonts w:ascii="Times New Roman" w:hAnsi="Times New Roman" w:cs="Times New Roman"/>
          <w:color w:val="000000"/>
          <w:sz w:val="24"/>
          <w:szCs w:val="24"/>
        </w:rPr>
        <w:t>e ao Microempreendedor Individual (MEI)</w:t>
      </w:r>
      <w:r w:rsidRPr="00D3631A">
        <w:rPr>
          <w:rFonts w:ascii="Times New Roman" w:hAnsi="Times New Roman" w:cs="Times New Roman"/>
          <w:sz w:val="24"/>
          <w:szCs w:val="24"/>
        </w:rPr>
        <w:t>, quando do julgamento e classificação das Propostas de Preços, os critérios e benefícios dispostos na Lei Complementar n.º 123/06.</w:t>
      </w:r>
    </w:p>
    <w:p w14:paraId="23D4CF69"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3625C756" w14:textId="77777777" w:rsidR="00BD1EDE" w:rsidRPr="00D3631A" w:rsidRDefault="00BD1EDE" w:rsidP="00726D63">
      <w:pPr>
        <w:pStyle w:val="PargrafodaLista"/>
        <w:numPr>
          <w:ilvl w:val="0"/>
          <w:numId w:val="1"/>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DO CREDENCIAMENTO E REPRESENTAÇÃO</w:t>
      </w:r>
    </w:p>
    <w:p w14:paraId="625D0010"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Na data e horário estabelecidos para a realização da sessão pública do Pregão, a licitante interessada, </w:t>
      </w:r>
      <w:r w:rsidRPr="00D3631A">
        <w:rPr>
          <w:rFonts w:ascii="Times New Roman" w:hAnsi="Times New Roman" w:cs="Times New Roman"/>
          <w:color w:val="000000"/>
          <w:sz w:val="24"/>
          <w:szCs w:val="24"/>
        </w:rPr>
        <w:t xml:space="preserve">deverá entregar   à Pregoeira ou Equipe de Apoio, </w:t>
      </w:r>
      <w:r w:rsidRPr="00D3631A">
        <w:rPr>
          <w:rFonts w:ascii="Times New Roman" w:hAnsi="Times New Roman" w:cs="Times New Roman"/>
          <w:sz w:val="24"/>
          <w:szCs w:val="24"/>
        </w:rPr>
        <w:t>em separado, ou seja, fora dos envelopes</w:t>
      </w:r>
      <w:r w:rsidRPr="00D3631A">
        <w:rPr>
          <w:rFonts w:ascii="Times New Roman" w:hAnsi="Times New Roman" w:cs="Times New Roman"/>
          <w:color w:val="000000"/>
          <w:sz w:val="24"/>
          <w:szCs w:val="24"/>
        </w:rPr>
        <w:t>, a seguinte documentação:</w:t>
      </w:r>
    </w:p>
    <w:p w14:paraId="24D84D24" w14:textId="77777777" w:rsidR="00BD1EDE" w:rsidRPr="00D3631A" w:rsidRDefault="00BD1EDE" w:rsidP="00726D63">
      <w:pPr>
        <w:pStyle w:val="PargrafodaLista"/>
        <w:ind w:left="0"/>
        <w:jc w:val="both"/>
        <w:rPr>
          <w:rFonts w:ascii="Times New Roman" w:hAnsi="Times New Roman" w:cs="Times New Roman"/>
          <w:b/>
          <w:bCs/>
          <w:sz w:val="24"/>
          <w:szCs w:val="24"/>
        </w:rPr>
      </w:pPr>
    </w:p>
    <w:p w14:paraId="19142410"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caps/>
          <w:sz w:val="24"/>
          <w:szCs w:val="24"/>
          <w:u w:val="single"/>
        </w:rPr>
        <w:t>Tratando-se de representante legal:</w:t>
      </w:r>
      <w:r w:rsidRPr="00D3631A">
        <w:rPr>
          <w:rFonts w:ascii="Times New Roman" w:hAnsi="Times New Roman" w:cs="Times New Roman"/>
          <w:bCs/>
          <w:caps/>
          <w:sz w:val="24"/>
          <w:szCs w:val="24"/>
          <w:u w:val="single"/>
        </w:rPr>
        <w:t xml:space="preserve"> </w:t>
      </w:r>
      <w:r w:rsidRPr="00D3631A">
        <w:rPr>
          <w:rFonts w:ascii="Times New Roman" w:hAnsi="Times New Roman" w:cs="Times New Roman"/>
          <w:bCs/>
          <w:sz w:val="24"/>
          <w:szCs w:val="24"/>
        </w:rPr>
        <w:t>(sócio ou administrador que conste em cláusula específica do contrato social)</w:t>
      </w:r>
      <w:r w:rsidRPr="00D3631A">
        <w:rPr>
          <w:rFonts w:ascii="Times New Roman" w:hAnsi="Times New Roman" w:cs="Times New Roman"/>
          <w:sz w:val="24"/>
          <w:szCs w:val="24"/>
        </w:rPr>
        <w:t xml:space="preserve"> cópia autenticada do estatuto social, contrato social e/ou outro instrumento de registro comercial, (os documentos deverão estar acompanhados de todas as suas alterações ou da respectiva consolidação), devidamente registrado na Junta Comercial de seu domicílio, no qual estejam expressos seus poderes para exercer direitos e assumir obrigações em decorrência de tal investidura, </w:t>
      </w:r>
      <w:r w:rsidRPr="00D3631A">
        <w:rPr>
          <w:rFonts w:ascii="Times New Roman" w:hAnsi="Times New Roman" w:cs="Times New Roman"/>
          <w:color w:val="000000"/>
          <w:sz w:val="24"/>
          <w:szCs w:val="24"/>
        </w:rPr>
        <w:t>também deverá apresentar documento de identificação pessoal com foto, em original ou em cópia autenticada;</w:t>
      </w:r>
    </w:p>
    <w:p w14:paraId="34B84651" w14:textId="77777777" w:rsidR="00BD1EDE" w:rsidRPr="00D3631A" w:rsidRDefault="00BD1EDE" w:rsidP="00726D63">
      <w:pPr>
        <w:pStyle w:val="PargrafodaLista"/>
        <w:ind w:left="0"/>
        <w:jc w:val="both"/>
        <w:rPr>
          <w:rFonts w:ascii="Times New Roman" w:hAnsi="Times New Roman" w:cs="Times New Roman"/>
          <w:b/>
          <w:bCs/>
          <w:sz w:val="24"/>
          <w:szCs w:val="24"/>
        </w:rPr>
      </w:pPr>
    </w:p>
    <w:p w14:paraId="1C6E565D"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caps/>
          <w:color w:val="000000"/>
          <w:sz w:val="24"/>
          <w:szCs w:val="24"/>
          <w:u w:val="single"/>
        </w:rPr>
        <w:t>Tratando-se de procurador</w:t>
      </w:r>
      <w:r w:rsidRPr="00D3631A">
        <w:rPr>
          <w:rFonts w:ascii="Times New Roman" w:hAnsi="Times New Roman" w:cs="Times New Roman"/>
          <w:b/>
          <w:color w:val="000000"/>
          <w:sz w:val="24"/>
          <w:szCs w:val="24"/>
          <w:u w:val="single"/>
        </w:rPr>
        <w:t>:</w:t>
      </w:r>
      <w:r w:rsidRPr="00D3631A">
        <w:rPr>
          <w:rFonts w:ascii="Times New Roman" w:hAnsi="Times New Roman" w:cs="Times New Roman"/>
          <w:color w:val="000000"/>
          <w:sz w:val="24"/>
          <w:szCs w:val="24"/>
        </w:rPr>
        <w:t xml:space="preserve"> instrumento de procuração público e/ou particular, com firma reconhecida, no qual constem poderes específicos para formular lances, negociar preços, interpor recursos e/ou desistir de sua interposição e, ainda, para praticar todos os demais atos pertinentes ao certame. O procurador deverá apresentar cópia autenticada ou original do estatuto social, contrato social e/ou outro instrumento de registro comercial, </w:t>
      </w:r>
      <w:r w:rsidRPr="00D3631A">
        <w:rPr>
          <w:rFonts w:ascii="Times New Roman" w:hAnsi="Times New Roman" w:cs="Times New Roman"/>
          <w:sz w:val="24"/>
          <w:szCs w:val="24"/>
        </w:rPr>
        <w:t xml:space="preserve">(os documentos deverão estar acompanhados de todas as suas alterações ou da respectiva consolidação) </w:t>
      </w:r>
      <w:r w:rsidRPr="00D3631A">
        <w:rPr>
          <w:rFonts w:ascii="Times New Roman" w:hAnsi="Times New Roman" w:cs="Times New Roman"/>
          <w:color w:val="000000"/>
          <w:sz w:val="24"/>
          <w:szCs w:val="24"/>
        </w:rPr>
        <w:t>devidamente registrado na Junta Comercial de seu domicílio, também deverá apresentar documento de identificação pessoal com foto, em original ou em cópia autenticada.</w:t>
      </w:r>
    </w:p>
    <w:p w14:paraId="4FF3E575" w14:textId="77777777" w:rsidR="00BD1EDE" w:rsidRPr="00D3631A" w:rsidRDefault="00BD1EDE" w:rsidP="00726D63">
      <w:pPr>
        <w:pStyle w:val="PargrafodaLista"/>
        <w:ind w:left="0"/>
        <w:rPr>
          <w:rFonts w:ascii="Times New Roman" w:hAnsi="Times New Roman" w:cs="Times New Roman"/>
          <w:b/>
          <w:bCs/>
          <w:sz w:val="24"/>
          <w:szCs w:val="24"/>
        </w:rPr>
      </w:pPr>
    </w:p>
    <w:p w14:paraId="5AB691C5" w14:textId="22171A35" w:rsidR="00BD1EDE" w:rsidRPr="00D3631A" w:rsidRDefault="000E5FA1"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color w:val="000000"/>
          <w:sz w:val="24"/>
          <w:szCs w:val="24"/>
          <w:u w:val="single"/>
        </w:rPr>
        <w:lastRenderedPageBreak/>
        <w:t xml:space="preserve">DECLARAÇÃO </w:t>
      </w:r>
      <w:r w:rsidR="00BD1EDE" w:rsidRPr="00D3631A">
        <w:rPr>
          <w:rFonts w:ascii="Times New Roman" w:hAnsi="Times New Roman" w:cs="Times New Roman"/>
          <w:b/>
          <w:bCs/>
          <w:color w:val="000000"/>
          <w:sz w:val="24"/>
          <w:szCs w:val="24"/>
          <w:u w:val="single"/>
        </w:rPr>
        <w:t xml:space="preserve">da licitante dando ciência de que cumpre plenamente os </w:t>
      </w:r>
      <w:r w:rsidRPr="00D3631A">
        <w:rPr>
          <w:rFonts w:ascii="Times New Roman" w:hAnsi="Times New Roman" w:cs="Times New Roman"/>
          <w:b/>
          <w:bCs/>
          <w:color w:val="000000"/>
          <w:sz w:val="24"/>
          <w:szCs w:val="24"/>
          <w:u w:val="single"/>
        </w:rPr>
        <w:t>R</w:t>
      </w:r>
      <w:r w:rsidR="00BD1EDE" w:rsidRPr="00D3631A">
        <w:rPr>
          <w:rFonts w:ascii="Times New Roman" w:hAnsi="Times New Roman" w:cs="Times New Roman"/>
          <w:b/>
          <w:bCs/>
          <w:color w:val="000000"/>
          <w:sz w:val="24"/>
          <w:szCs w:val="24"/>
          <w:u w:val="single"/>
        </w:rPr>
        <w:t xml:space="preserve">equisitos de </w:t>
      </w:r>
      <w:r w:rsidRPr="00D3631A">
        <w:rPr>
          <w:rFonts w:ascii="Times New Roman" w:hAnsi="Times New Roman" w:cs="Times New Roman"/>
          <w:b/>
          <w:bCs/>
          <w:color w:val="000000"/>
          <w:sz w:val="24"/>
          <w:szCs w:val="24"/>
          <w:u w:val="single"/>
        </w:rPr>
        <w:t>H</w:t>
      </w:r>
      <w:r w:rsidR="00BD1EDE" w:rsidRPr="00D3631A">
        <w:rPr>
          <w:rFonts w:ascii="Times New Roman" w:hAnsi="Times New Roman" w:cs="Times New Roman"/>
          <w:b/>
          <w:bCs/>
          <w:color w:val="000000"/>
          <w:sz w:val="24"/>
          <w:szCs w:val="24"/>
          <w:u w:val="single"/>
        </w:rPr>
        <w:t>abilitação</w:t>
      </w:r>
      <w:r w:rsidR="00BD1EDE" w:rsidRPr="00D3631A">
        <w:rPr>
          <w:rFonts w:ascii="Times New Roman" w:hAnsi="Times New Roman" w:cs="Times New Roman"/>
          <w:color w:val="000000"/>
          <w:sz w:val="24"/>
          <w:szCs w:val="24"/>
        </w:rPr>
        <w:t xml:space="preserve"> ao presente processo licitatório </w:t>
      </w:r>
      <w:r w:rsidR="00BD1EDE" w:rsidRPr="00D3631A">
        <w:rPr>
          <w:rFonts w:ascii="Times New Roman" w:hAnsi="Times New Roman" w:cs="Times New Roman"/>
          <w:b/>
          <w:bCs/>
          <w:color w:val="000000"/>
          <w:sz w:val="24"/>
          <w:szCs w:val="24"/>
          <w:u w:val="single"/>
        </w:rPr>
        <w:t>(</w:t>
      </w:r>
      <w:r w:rsidRPr="00D3631A">
        <w:rPr>
          <w:rFonts w:ascii="Times New Roman" w:hAnsi="Times New Roman" w:cs="Times New Roman"/>
          <w:b/>
          <w:bCs/>
          <w:color w:val="000000"/>
          <w:sz w:val="24"/>
          <w:szCs w:val="24"/>
          <w:u w:val="single"/>
        </w:rPr>
        <w:t>A</w:t>
      </w:r>
      <w:r w:rsidR="00BD1EDE" w:rsidRPr="00D3631A">
        <w:rPr>
          <w:rFonts w:ascii="Times New Roman" w:hAnsi="Times New Roman" w:cs="Times New Roman"/>
          <w:b/>
          <w:bCs/>
          <w:color w:val="000000"/>
          <w:sz w:val="24"/>
          <w:szCs w:val="24"/>
          <w:u w:val="single"/>
        </w:rPr>
        <w:t>nexo III, “A”)</w:t>
      </w:r>
      <w:r w:rsidR="00BD1EDE" w:rsidRPr="00D3631A">
        <w:rPr>
          <w:rFonts w:ascii="Times New Roman" w:hAnsi="Times New Roman" w:cs="Times New Roman"/>
          <w:color w:val="000000"/>
          <w:sz w:val="24"/>
          <w:szCs w:val="24"/>
        </w:rPr>
        <w:t>.</w:t>
      </w:r>
    </w:p>
    <w:p w14:paraId="3EFEBFF0" w14:textId="77777777" w:rsidR="00D3631A" w:rsidRPr="00D3631A" w:rsidRDefault="00D3631A" w:rsidP="00D3631A">
      <w:pPr>
        <w:pStyle w:val="PargrafodaLista"/>
        <w:rPr>
          <w:rFonts w:ascii="Times New Roman" w:hAnsi="Times New Roman" w:cs="Times New Roman"/>
          <w:b/>
          <w:bCs/>
          <w:sz w:val="24"/>
          <w:szCs w:val="24"/>
        </w:rPr>
      </w:pPr>
    </w:p>
    <w:p w14:paraId="74D78543"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Certidão Simplificada expedida pela Junta Comercial</w:t>
      </w:r>
      <w:r w:rsidRPr="00D3631A">
        <w:rPr>
          <w:rFonts w:ascii="Times New Roman" w:hAnsi="Times New Roman" w:cs="Times New Roman"/>
          <w:sz w:val="24"/>
          <w:szCs w:val="24"/>
          <w:u w:val="single"/>
        </w:rPr>
        <w:t>,</w:t>
      </w:r>
      <w:r w:rsidRPr="00D3631A">
        <w:rPr>
          <w:rFonts w:ascii="Times New Roman" w:hAnsi="Times New Roman" w:cs="Times New Roman"/>
          <w:b/>
          <w:sz w:val="24"/>
          <w:szCs w:val="24"/>
        </w:rPr>
        <w:t xml:space="preserve"> </w:t>
      </w:r>
      <w:r w:rsidRPr="00D3631A">
        <w:rPr>
          <w:rFonts w:ascii="Times New Roman" w:hAnsi="Times New Roman" w:cs="Times New Roman"/>
          <w:sz w:val="24"/>
          <w:szCs w:val="24"/>
        </w:rPr>
        <w:t xml:space="preserve">em se tratando de </w:t>
      </w:r>
      <w:r w:rsidRPr="00D3631A">
        <w:rPr>
          <w:rFonts w:ascii="Times New Roman" w:hAnsi="Times New Roman" w:cs="Times New Roman"/>
          <w:color w:val="000000"/>
          <w:sz w:val="24"/>
          <w:szCs w:val="24"/>
        </w:rPr>
        <w:t xml:space="preserve">Microempresas (ME) e Empresas de Pequeno Porte (EPP), </w:t>
      </w:r>
      <w:r w:rsidRPr="00D3631A">
        <w:rPr>
          <w:rFonts w:ascii="Times New Roman" w:hAnsi="Times New Roman" w:cs="Times New Roman"/>
          <w:sz w:val="24"/>
          <w:szCs w:val="24"/>
        </w:rPr>
        <w:t xml:space="preserve">que </w:t>
      </w:r>
      <w:r w:rsidRPr="00D3631A">
        <w:rPr>
          <w:rFonts w:ascii="Times New Roman" w:hAnsi="Times New Roman" w:cs="Times New Roman"/>
          <w:bCs/>
          <w:sz w:val="24"/>
          <w:szCs w:val="24"/>
        </w:rPr>
        <w:t xml:space="preserve">deve ter </w:t>
      </w:r>
      <w:r w:rsidRPr="00D3631A">
        <w:rPr>
          <w:rFonts w:ascii="Times New Roman" w:hAnsi="Times New Roman" w:cs="Times New Roman"/>
          <w:color w:val="000000"/>
          <w:sz w:val="24"/>
          <w:szCs w:val="24"/>
        </w:rPr>
        <w:t>data de emissão não superior a 60 (sessenta) dias consecutivos de antecedência da data prevista para apresentação das propostas;</w:t>
      </w:r>
    </w:p>
    <w:p w14:paraId="0B204810"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707956DD" w14:textId="5E0087D8"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 Declaração acima, </w:t>
      </w:r>
      <w:r w:rsidR="00D3631A">
        <w:rPr>
          <w:rFonts w:ascii="Times New Roman" w:hAnsi="Times New Roman" w:cs="Times New Roman"/>
          <w:color w:val="000000"/>
          <w:sz w:val="24"/>
          <w:szCs w:val="24"/>
        </w:rPr>
        <w:t xml:space="preserve">no item </w:t>
      </w:r>
      <w:r w:rsidRPr="00D3631A">
        <w:rPr>
          <w:rFonts w:ascii="Times New Roman" w:hAnsi="Times New Roman" w:cs="Times New Roman"/>
          <w:b/>
          <w:bCs/>
          <w:color w:val="000000"/>
          <w:sz w:val="24"/>
          <w:szCs w:val="24"/>
        </w:rPr>
        <w:t>5.1.</w:t>
      </w:r>
      <w:r w:rsidR="00F6483C" w:rsidRPr="00D3631A">
        <w:rPr>
          <w:rFonts w:ascii="Times New Roman" w:hAnsi="Times New Roman" w:cs="Times New Roman"/>
          <w:b/>
          <w:bCs/>
          <w:color w:val="000000"/>
          <w:sz w:val="24"/>
          <w:szCs w:val="24"/>
        </w:rPr>
        <w:t>3</w:t>
      </w:r>
      <w:r w:rsidR="00F6483C" w:rsidRPr="00D3631A">
        <w:rPr>
          <w:rFonts w:ascii="Times New Roman" w:hAnsi="Times New Roman" w:cs="Times New Roman"/>
          <w:color w:val="000000"/>
          <w:sz w:val="24"/>
          <w:szCs w:val="24"/>
        </w:rPr>
        <w:t>.</w:t>
      </w:r>
      <w:r w:rsidRPr="00D3631A">
        <w:rPr>
          <w:rFonts w:ascii="Times New Roman" w:hAnsi="Times New Roman" w:cs="Times New Roman"/>
          <w:color w:val="000000"/>
          <w:sz w:val="24"/>
          <w:szCs w:val="24"/>
        </w:rPr>
        <w:t xml:space="preserve"> deverá ser apresentado, </w:t>
      </w:r>
      <w:r w:rsidRPr="00D3631A">
        <w:rPr>
          <w:rFonts w:ascii="Times New Roman" w:hAnsi="Times New Roman" w:cs="Times New Roman"/>
          <w:sz w:val="24"/>
          <w:szCs w:val="24"/>
        </w:rPr>
        <w:t xml:space="preserve">preferencialmente, em papel timbrado da empresa ou que conste o carimbo padronizado do CNPJ, </w:t>
      </w:r>
      <w:r w:rsidRPr="00D3631A">
        <w:rPr>
          <w:rFonts w:ascii="Times New Roman" w:hAnsi="Times New Roman" w:cs="Times New Roman"/>
          <w:bCs/>
          <w:sz w:val="24"/>
          <w:szCs w:val="24"/>
        </w:rPr>
        <w:t>p</w:t>
      </w:r>
      <w:r w:rsidRPr="00D3631A">
        <w:rPr>
          <w:rFonts w:ascii="Times New Roman" w:hAnsi="Times New Roman" w:cs="Times New Roman"/>
          <w:sz w:val="24"/>
          <w:szCs w:val="24"/>
        </w:rPr>
        <w:t>odendo ser utilizado os</w:t>
      </w:r>
      <w:r w:rsidRPr="00D3631A">
        <w:rPr>
          <w:rFonts w:ascii="Times New Roman" w:hAnsi="Times New Roman" w:cs="Times New Roman"/>
          <w:color w:val="000000"/>
          <w:sz w:val="24"/>
          <w:szCs w:val="24"/>
        </w:rPr>
        <w:t xml:space="preserve"> modelos sugeridos</w:t>
      </w:r>
      <w:r w:rsidRPr="00D3631A">
        <w:rPr>
          <w:rFonts w:ascii="Times New Roman" w:hAnsi="Times New Roman" w:cs="Times New Roman"/>
          <w:sz w:val="24"/>
          <w:szCs w:val="24"/>
        </w:rPr>
        <w:t xml:space="preserve"> </w:t>
      </w:r>
      <w:r w:rsidRPr="00D3631A">
        <w:rPr>
          <w:rFonts w:ascii="Times New Roman" w:hAnsi="Times New Roman" w:cs="Times New Roman"/>
          <w:color w:val="000000"/>
          <w:sz w:val="24"/>
          <w:szCs w:val="24"/>
        </w:rPr>
        <w:t xml:space="preserve">no </w:t>
      </w:r>
      <w:r w:rsidR="000E5FA1" w:rsidRPr="00D3631A">
        <w:rPr>
          <w:rFonts w:ascii="Times New Roman" w:hAnsi="Times New Roman" w:cs="Times New Roman"/>
          <w:b/>
          <w:bCs/>
          <w:color w:val="000000"/>
          <w:sz w:val="24"/>
          <w:szCs w:val="24"/>
        </w:rPr>
        <w:t>A</w:t>
      </w:r>
      <w:r w:rsidRPr="00D3631A">
        <w:rPr>
          <w:rFonts w:ascii="Times New Roman" w:hAnsi="Times New Roman" w:cs="Times New Roman"/>
          <w:b/>
          <w:bCs/>
          <w:color w:val="000000"/>
          <w:sz w:val="24"/>
          <w:szCs w:val="24"/>
        </w:rPr>
        <w:t xml:space="preserve">nexo III do </w:t>
      </w:r>
      <w:r w:rsidR="000E5FA1" w:rsidRPr="00D3631A">
        <w:rPr>
          <w:rFonts w:ascii="Times New Roman" w:hAnsi="Times New Roman" w:cs="Times New Roman"/>
          <w:b/>
          <w:bCs/>
          <w:color w:val="000000"/>
          <w:sz w:val="24"/>
          <w:szCs w:val="24"/>
        </w:rPr>
        <w:t>E</w:t>
      </w:r>
      <w:r w:rsidRPr="00D3631A">
        <w:rPr>
          <w:rFonts w:ascii="Times New Roman" w:hAnsi="Times New Roman" w:cs="Times New Roman"/>
          <w:b/>
          <w:bCs/>
          <w:color w:val="000000"/>
          <w:sz w:val="24"/>
          <w:szCs w:val="24"/>
        </w:rPr>
        <w:t>dital</w:t>
      </w:r>
      <w:r w:rsidRPr="00D3631A">
        <w:rPr>
          <w:rFonts w:ascii="Times New Roman" w:hAnsi="Times New Roman" w:cs="Times New Roman"/>
          <w:color w:val="000000"/>
          <w:sz w:val="24"/>
          <w:szCs w:val="24"/>
        </w:rPr>
        <w:t>.</w:t>
      </w:r>
    </w:p>
    <w:p w14:paraId="7A06604E" w14:textId="77777777" w:rsidR="00BD1EDE" w:rsidRPr="00D3631A" w:rsidRDefault="00BD1EDE" w:rsidP="00726D63">
      <w:pPr>
        <w:pStyle w:val="PargrafodaLista"/>
        <w:ind w:left="0"/>
        <w:jc w:val="both"/>
        <w:rPr>
          <w:rFonts w:ascii="Times New Roman" w:hAnsi="Times New Roman" w:cs="Times New Roman"/>
          <w:b/>
          <w:bCs/>
          <w:sz w:val="24"/>
          <w:szCs w:val="24"/>
        </w:rPr>
      </w:pPr>
    </w:p>
    <w:p w14:paraId="61A992A2" w14:textId="6A8C7FD2"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 não apresentação da comprovação dos poderes de representação previstos no item </w:t>
      </w:r>
      <w:r w:rsidRPr="00D3631A">
        <w:rPr>
          <w:rFonts w:ascii="Times New Roman" w:hAnsi="Times New Roman" w:cs="Times New Roman"/>
          <w:b/>
          <w:bCs/>
          <w:color w:val="000000"/>
          <w:sz w:val="24"/>
          <w:szCs w:val="24"/>
        </w:rPr>
        <w:t>5.1.2</w:t>
      </w:r>
      <w:r w:rsidRPr="00D3631A">
        <w:rPr>
          <w:rFonts w:ascii="Times New Roman" w:hAnsi="Times New Roman" w:cs="Times New Roman"/>
          <w:color w:val="000000"/>
          <w:sz w:val="24"/>
          <w:szCs w:val="24"/>
        </w:rPr>
        <w:t xml:space="preserve">. </w:t>
      </w:r>
      <w:r w:rsidRPr="00D3631A">
        <w:rPr>
          <w:rFonts w:ascii="Times New Roman" w:hAnsi="Times New Roman" w:cs="Times New Roman"/>
          <w:color w:val="000000"/>
          <w:sz w:val="24"/>
          <w:szCs w:val="24"/>
          <w:u w:val="single"/>
        </w:rPr>
        <w:t>implicará em que o representante da licitante não possa manifestar-se, nem praticar atos no decorrer do certame em nome da licitante</w:t>
      </w:r>
      <w:r w:rsidR="003C2B3D" w:rsidRPr="00D3631A">
        <w:rPr>
          <w:rFonts w:ascii="Times New Roman" w:hAnsi="Times New Roman" w:cs="Times New Roman"/>
          <w:color w:val="000000"/>
          <w:sz w:val="24"/>
          <w:szCs w:val="24"/>
        </w:rPr>
        <w:t xml:space="preserve">. </w:t>
      </w:r>
      <w:r w:rsidR="000E5FA1" w:rsidRPr="00D3631A">
        <w:rPr>
          <w:rFonts w:ascii="Times New Roman" w:hAnsi="Times New Roman" w:cs="Times New Roman"/>
          <w:color w:val="000000"/>
          <w:sz w:val="24"/>
          <w:szCs w:val="24"/>
        </w:rPr>
        <w:t>J</w:t>
      </w:r>
      <w:r w:rsidRPr="00D3631A">
        <w:rPr>
          <w:rFonts w:ascii="Times New Roman" w:hAnsi="Times New Roman" w:cs="Times New Roman"/>
          <w:color w:val="000000"/>
          <w:sz w:val="24"/>
          <w:szCs w:val="24"/>
        </w:rPr>
        <w:t xml:space="preserve">á a </w:t>
      </w:r>
      <w:r w:rsidRPr="00D3631A">
        <w:rPr>
          <w:rFonts w:ascii="Times New Roman" w:hAnsi="Times New Roman" w:cs="Times New Roman"/>
          <w:color w:val="000000"/>
          <w:sz w:val="24"/>
          <w:szCs w:val="24"/>
          <w:u w:val="single"/>
        </w:rPr>
        <w:t xml:space="preserve">não apresentação da </w:t>
      </w:r>
      <w:r w:rsidR="000E5FA1" w:rsidRPr="00D3631A">
        <w:rPr>
          <w:rFonts w:ascii="Times New Roman" w:hAnsi="Times New Roman" w:cs="Times New Roman"/>
          <w:color w:val="000000"/>
          <w:sz w:val="24"/>
          <w:szCs w:val="24"/>
          <w:u w:val="single"/>
        </w:rPr>
        <w:t>D</w:t>
      </w:r>
      <w:r w:rsidRPr="00D3631A">
        <w:rPr>
          <w:rFonts w:ascii="Times New Roman" w:hAnsi="Times New Roman" w:cs="Times New Roman"/>
          <w:color w:val="000000"/>
          <w:sz w:val="24"/>
          <w:szCs w:val="24"/>
          <w:u w:val="single"/>
        </w:rPr>
        <w:t xml:space="preserve">eclaração citada no item </w:t>
      </w:r>
      <w:r w:rsidRPr="00D3631A">
        <w:rPr>
          <w:rFonts w:ascii="Times New Roman" w:hAnsi="Times New Roman" w:cs="Times New Roman"/>
          <w:b/>
          <w:bCs/>
          <w:color w:val="000000"/>
          <w:sz w:val="24"/>
          <w:szCs w:val="24"/>
          <w:u w:val="single"/>
        </w:rPr>
        <w:t>5.1.3.</w:t>
      </w:r>
      <w:r w:rsidRPr="00D3631A">
        <w:rPr>
          <w:rFonts w:ascii="Times New Roman" w:hAnsi="Times New Roman" w:cs="Times New Roman"/>
          <w:color w:val="000000"/>
          <w:sz w:val="24"/>
          <w:szCs w:val="24"/>
          <w:u w:val="single"/>
        </w:rPr>
        <w:t xml:space="preserve"> implicará em não recebimento, por parte da Pregoeira, dos envelopes n.º 1 – “Proposta de Preços” e n.º 2 – “Habilitação” e, portanto, a não aceitação da licitante no certame licitatório</w:t>
      </w:r>
      <w:r w:rsidRPr="00D3631A">
        <w:rPr>
          <w:rFonts w:ascii="Times New Roman" w:hAnsi="Times New Roman" w:cs="Times New Roman"/>
          <w:color w:val="000000"/>
          <w:sz w:val="24"/>
          <w:szCs w:val="24"/>
        </w:rPr>
        <w:t>.</w:t>
      </w:r>
    </w:p>
    <w:p w14:paraId="416B4C42" w14:textId="77777777" w:rsidR="00BD1EDE" w:rsidRPr="00D3631A" w:rsidRDefault="00BD1EDE" w:rsidP="00726D63">
      <w:pPr>
        <w:pStyle w:val="PargrafodaLista"/>
        <w:ind w:left="0"/>
        <w:rPr>
          <w:rFonts w:ascii="Times New Roman" w:hAnsi="Times New Roman" w:cs="Times New Roman"/>
          <w:b/>
          <w:bCs/>
          <w:sz w:val="24"/>
          <w:szCs w:val="24"/>
        </w:rPr>
      </w:pPr>
    </w:p>
    <w:p w14:paraId="4C596009" w14:textId="77777777" w:rsidR="00BD1EDE" w:rsidRPr="00D3631A" w:rsidRDefault="00BD1EDE" w:rsidP="00726D63">
      <w:pPr>
        <w:pStyle w:val="PargrafodaLista"/>
        <w:numPr>
          <w:ilvl w:val="0"/>
          <w:numId w:val="1"/>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 xml:space="preserve">DAS FASES DA SESSÃO PÚBLICA E PROCEDIMENTOS </w:t>
      </w:r>
    </w:p>
    <w:p w14:paraId="1BC60DDE" w14:textId="7A0305D1"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 reunião para recebimento e abertura dos envelopes contendo a proposta de preços e os documentos de habilitação será pública, dirigida por um Pregoeiro, em conformidade com este </w:t>
      </w:r>
      <w:r w:rsidR="00F6483C" w:rsidRPr="00D3631A">
        <w:rPr>
          <w:rFonts w:ascii="Times New Roman" w:hAnsi="Times New Roman" w:cs="Times New Roman"/>
          <w:color w:val="000000"/>
          <w:sz w:val="24"/>
          <w:szCs w:val="24"/>
        </w:rPr>
        <w:t>E</w:t>
      </w:r>
      <w:r w:rsidRPr="00D3631A">
        <w:rPr>
          <w:rFonts w:ascii="Times New Roman" w:hAnsi="Times New Roman" w:cs="Times New Roman"/>
          <w:color w:val="000000"/>
          <w:sz w:val="24"/>
          <w:szCs w:val="24"/>
        </w:rPr>
        <w:t xml:space="preserve">dital e seus anexos, no local e horário determinados no preâmbulo deste </w:t>
      </w:r>
      <w:r w:rsidR="00F6483C" w:rsidRPr="00D3631A">
        <w:rPr>
          <w:rFonts w:ascii="Times New Roman" w:hAnsi="Times New Roman" w:cs="Times New Roman"/>
          <w:color w:val="000000"/>
          <w:sz w:val="24"/>
          <w:szCs w:val="24"/>
        </w:rPr>
        <w:t>E</w:t>
      </w:r>
      <w:r w:rsidRPr="00D3631A">
        <w:rPr>
          <w:rFonts w:ascii="Times New Roman" w:hAnsi="Times New Roman" w:cs="Times New Roman"/>
          <w:color w:val="000000"/>
          <w:sz w:val="24"/>
          <w:szCs w:val="24"/>
        </w:rPr>
        <w:t>dital.</w:t>
      </w:r>
    </w:p>
    <w:p w14:paraId="180EB3E6"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07184584"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O processamento do Pregão será coordenado pelo Pregoeiro e sua Equipe de Apoio, designados através do </w:t>
      </w:r>
      <w:r w:rsidRPr="00D3631A">
        <w:rPr>
          <w:rFonts w:ascii="Times New Roman" w:hAnsi="Times New Roman" w:cs="Times New Roman"/>
          <w:snapToGrid w:val="0"/>
          <w:sz w:val="24"/>
          <w:szCs w:val="24"/>
        </w:rPr>
        <w:t>Decreto n. º 4.768, de 23 de novembro de 2021, publicado no Diário Oficial do dia 24 de novembro de 2021.</w:t>
      </w:r>
    </w:p>
    <w:p w14:paraId="492F8CF4"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403F48BA"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O certame será conduzido pelo Pregoeiro, que terá, em especial, as seguintes atribuições:</w:t>
      </w:r>
    </w:p>
    <w:p w14:paraId="56D5EA79" w14:textId="77777777" w:rsidR="00BD1EDE" w:rsidRPr="00D3631A" w:rsidRDefault="00BD1EDE" w:rsidP="00726D63">
      <w:pPr>
        <w:pStyle w:val="PargrafodaLista"/>
        <w:ind w:left="0"/>
        <w:rPr>
          <w:rFonts w:ascii="Times New Roman" w:hAnsi="Times New Roman" w:cs="Times New Roman"/>
          <w:b/>
          <w:bCs/>
          <w:sz w:val="24"/>
          <w:szCs w:val="24"/>
        </w:rPr>
      </w:pPr>
    </w:p>
    <w:p w14:paraId="67911B2A"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Credenciamento dos interessados;</w:t>
      </w:r>
    </w:p>
    <w:p w14:paraId="44CC1A16" w14:textId="77777777" w:rsidR="00BD1EDE" w:rsidRPr="00D3631A" w:rsidRDefault="00BD1EDE" w:rsidP="00726D63">
      <w:pPr>
        <w:pStyle w:val="PargrafodaLista"/>
        <w:ind w:left="0"/>
        <w:jc w:val="both"/>
        <w:rPr>
          <w:rFonts w:ascii="Times New Roman" w:hAnsi="Times New Roman" w:cs="Times New Roman"/>
          <w:b/>
          <w:bCs/>
          <w:sz w:val="24"/>
          <w:szCs w:val="24"/>
        </w:rPr>
      </w:pPr>
    </w:p>
    <w:p w14:paraId="6511932F"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Recebimento dos envelopes das propostas de preços e da documentação de habilitação;</w:t>
      </w:r>
    </w:p>
    <w:p w14:paraId="6E486011" w14:textId="77777777" w:rsidR="00BD1EDE" w:rsidRPr="00D3631A" w:rsidRDefault="00BD1EDE" w:rsidP="00726D63">
      <w:pPr>
        <w:pStyle w:val="PargrafodaLista"/>
        <w:ind w:left="0"/>
        <w:jc w:val="both"/>
        <w:rPr>
          <w:rFonts w:ascii="Times New Roman" w:hAnsi="Times New Roman" w:cs="Times New Roman"/>
          <w:b/>
          <w:bCs/>
          <w:sz w:val="24"/>
          <w:szCs w:val="24"/>
        </w:rPr>
      </w:pPr>
    </w:p>
    <w:p w14:paraId="699A5EE4"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abertura dos envelopes das propostas de preços, o seu exame e a classificação das licitantes;</w:t>
      </w:r>
    </w:p>
    <w:p w14:paraId="62372E43" w14:textId="77777777" w:rsidR="00BD1EDE" w:rsidRPr="00D3631A" w:rsidRDefault="00BD1EDE" w:rsidP="00726D63">
      <w:pPr>
        <w:pStyle w:val="PargrafodaLista"/>
        <w:ind w:left="0"/>
        <w:rPr>
          <w:rFonts w:ascii="Times New Roman" w:hAnsi="Times New Roman" w:cs="Times New Roman"/>
          <w:b/>
          <w:bCs/>
          <w:sz w:val="24"/>
          <w:szCs w:val="24"/>
        </w:rPr>
      </w:pPr>
    </w:p>
    <w:p w14:paraId="79F6AD95"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condução dos procedimentos relativos aos lances e à escolha da proposta ou do lance de menor preço;</w:t>
      </w:r>
    </w:p>
    <w:p w14:paraId="27D6B2C0"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lastRenderedPageBreak/>
        <w:t>A abertura dos envelopes da documentação da(s) empresa(s) classificada(s);</w:t>
      </w:r>
    </w:p>
    <w:p w14:paraId="729432E2" w14:textId="77777777" w:rsidR="00BD1EDE" w:rsidRPr="00D3631A" w:rsidRDefault="00BD1EDE" w:rsidP="00726D63">
      <w:pPr>
        <w:pStyle w:val="PargrafodaLista"/>
        <w:rPr>
          <w:rFonts w:ascii="Times New Roman" w:hAnsi="Times New Roman" w:cs="Times New Roman"/>
          <w:b/>
          <w:bCs/>
          <w:sz w:val="24"/>
          <w:szCs w:val="24"/>
        </w:rPr>
      </w:pPr>
    </w:p>
    <w:p w14:paraId="3A70FEB7"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adjudicação da proposta de menor preço;</w:t>
      </w:r>
    </w:p>
    <w:p w14:paraId="1BE87AA4" w14:textId="77777777" w:rsidR="00BD1EDE" w:rsidRPr="00D3631A" w:rsidRDefault="00BD1EDE" w:rsidP="00726D63">
      <w:pPr>
        <w:pStyle w:val="PargrafodaLista"/>
        <w:ind w:left="0"/>
        <w:jc w:val="both"/>
        <w:rPr>
          <w:rFonts w:ascii="Times New Roman" w:hAnsi="Times New Roman" w:cs="Times New Roman"/>
          <w:b/>
          <w:bCs/>
          <w:sz w:val="24"/>
          <w:szCs w:val="24"/>
        </w:rPr>
      </w:pPr>
    </w:p>
    <w:p w14:paraId="40B595FB"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elaboração de ata;</w:t>
      </w:r>
    </w:p>
    <w:p w14:paraId="1147A510" w14:textId="77777777" w:rsidR="00BD1EDE" w:rsidRPr="00D3631A" w:rsidRDefault="00BD1EDE" w:rsidP="00726D63">
      <w:pPr>
        <w:pStyle w:val="PargrafodaLista"/>
        <w:ind w:left="0"/>
        <w:rPr>
          <w:rFonts w:ascii="Times New Roman" w:hAnsi="Times New Roman" w:cs="Times New Roman"/>
          <w:b/>
          <w:bCs/>
          <w:sz w:val="24"/>
          <w:szCs w:val="24"/>
        </w:rPr>
      </w:pPr>
    </w:p>
    <w:p w14:paraId="0494195A"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O recebimento, o exame e a decisão de retratação sobre os recursos, bem como o encaminhamento à Autoridade Superior; e</w:t>
      </w:r>
    </w:p>
    <w:p w14:paraId="409D508F" w14:textId="77777777" w:rsidR="00BD1EDE" w:rsidRPr="00D3631A" w:rsidRDefault="00BD1EDE" w:rsidP="00726D63">
      <w:pPr>
        <w:pStyle w:val="PargrafodaLista"/>
        <w:ind w:left="0"/>
        <w:rPr>
          <w:rFonts w:ascii="Times New Roman" w:hAnsi="Times New Roman" w:cs="Times New Roman"/>
          <w:b/>
          <w:bCs/>
          <w:sz w:val="24"/>
          <w:szCs w:val="24"/>
        </w:rPr>
      </w:pPr>
    </w:p>
    <w:p w14:paraId="6E2866FF"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Encaminhamento do processo devidamente instruído, após a adjudicação, à autoridade superior, visando à homologação e a contratação.</w:t>
      </w:r>
    </w:p>
    <w:p w14:paraId="1F0437CE"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7FDD945A"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2913B93"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48A77269"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Pregoeira poderá relevar erros formais ou simples omissões em quaisquer documentos, para fins de habilitação e classificação da proponente, desde que sejam irrelevantes, não firam o entendimento da proposta e o ato não acarrete violação aos princípios básicos da licitação; e convocar as licitantes para quaisquer esclarecimentos porventura necessários ao entendimento de suas propostas.</w:t>
      </w:r>
    </w:p>
    <w:p w14:paraId="5ADCF14C"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6921D190"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color w:val="000000"/>
          <w:sz w:val="24"/>
          <w:szCs w:val="24"/>
          <w:u w:val="single"/>
        </w:rPr>
        <w:t>PRIMEIRA FASE</w:t>
      </w:r>
      <w:r w:rsidRPr="00D3631A">
        <w:rPr>
          <w:rFonts w:ascii="Times New Roman" w:hAnsi="Times New Roman" w:cs="Times New Roman"/>
          <w:b/>
          <w:color w:val="000000"/>
          <w:sz w:val="24"/>
          <w:szCs w:val="24"/>
        </w:rPr>
        <w:t>: ABERTURA DA SESSÃO – CREDENCIAMENTO E RECEBIMENTO DOS ENVELOPES.</w:t>
      </w:r>
    </w:p>
    <w:p w14:paraId="5171832A" w14:textId="2E574BF2"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No dia, hora e local fixados no preâmbulo deste edital, a Pregoeira instaurará a sessão pública destinada ao credenciamento dos representantes, ao recebimento dos envelopes e, ainda, à realização do procedimento licitatório, iniciando a sessão recebendo do representante da licitante o credenciamento e os envelopes de </w:t>
      </w:r>
      <w:r w:rsidR="000D141E"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 xml:space="preserve">roposta de </w:t>
      </w:r>
      <w:r w:rsidR="000D141E"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 xml:space="preserve">reços e de </w:t>
      </w:r>
      <w:r w:rsidR="000D141E" w:rsidRPr="00D3631A">
        <w:rPr>
          <w:rFonts w:ascii="Times New Roman" w:hAnsi="Times New Roman" w:cs="Times New Roman"/>
          <w:color w:val="000000"/>
          <w:sz w:val="24"/>
          <w:szCs w:val="24"/>
        </w:rPr>
        <w:t>d</w:t>
      </w:r>
      <w:r w:rsidRPr="00D3631A">
        <w:rPr>
          <w:rFonts w:ascii="Times New Roman" w:hAnsi="Times New Roman" w:cs="Times New Roman"/>
          <w:color w:val="000000"/>
          <w:sz w:val="24"/>
          <w:szCs w:val="24"/>
        </w:rPr>
        <w:t xml:space="preserve">ocumentação de </w:t>
      </w:r>
      <w:r w:rsidR="000D141E" w:rsidRPr="00D3631A">
        <w:rPr>
          <w:rFonts w:ascii="Times New Roman" w:hAnsi="Times New Roman" w:cs="Times New Roman"/>
          <w:color w:val="000000"/>
          <w:sz w:val="24"/>
          <w:szCs w:val="24"/>
        </w:rPr>
        <w:t>H</w:t>
      </w:r>
      <w:r w:rsidRPr="00D3631A">
        <w:rPr>
          <w:rFonts w:ascii="Times New Roman" w:hAnsi="Times New Roman" w:cs="Times New Roman"/>
          <w:color w:val="000000"/>
          <w:sz w:val="24"/>
          <w:szCs w:val="24"/>
        </w:rPr>
        <w:t>abilitação.</w:t>
      </w:r>
    </w:p>
    <w:p w14:paraId="0AC1B3C9" w14:textId="77777777" w:rsidR="00BD1EDE" w:rsidRPr="00D3631A" w:rsidRDefault="00BD1EDE" w:rsidP="00726D63">
      <w:pPr>
        <w:pStyle w:val="PargrafodaLista"/>
        <w:ind w:left="0"/>
        <w:jc w:val="both"/>
        <w:rPr>
          <w:rFonts w:ascii="Times New Roman" w:hAnsi="Times New Roman" w:cs="Times New Roman"/>
          <w:b/>
          <w:bCs/>
          <w:sz w:val="24"/>
          <w:szCs w:val="24"/>
        </w:rPr>
      </w:pPr>
    </w:p>
    <w:p w14:paraId="441ACB1C"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Inicialmente será verificado o credenciamento do representante, devendo a Pregoeira motivar suas decisões quanto a esta fase, consignando-as em ata, principalmente nos casos em que se decidir pela irregularidade da representação.</w:t>
      </w:r>
    </w:p>
    <w:p w14:paraId="52EEC7A3" w14:textId="77777777" w:rsidR="00BD1EDE" w:rsidRPr="00D3631A" w:rsidRDefault="00BD1EDE" w:rsidP="00726D63">
      <w:pPr>
        <w:pStyle w:val="PargrafodaLista"/>
        <w:ind w:left="0"/>
        <w:rPr>
          <w:rFonts w:ascii="Times New Roman" w:hAnsi="Times New Roman" w:cs="Times New Roman"/>
          <w:b/>
          <w:bCs/>
          <w:sz w:val="24"/>
          <w:szCs w:val="24"/>
        </w:rPr>
      </w:pPr>
    </w:p>
    <w:p w14:paraId="2D6DA995" w14:textId="66095509"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O representante legal, ou procurador da empresa interessada deverá identificar-se exibindo documento oficial que contenha foto, em original ou cópia autenticada.</w:t>
      </w:r>
    </w:p>
    <w:p w14:paraId="0F10171C" w14:textId="77777777" w:rsidR="000D141E" w:rsidRPr="00D3631A" w:rsidRDefault="000D141E" w:rsidP="000D141E">
      <w:pPr>
        <w:pStyle w:val="PargrafodaLista"/>
        <w:spacing w:after="0"/>
        <w:ind w:left="0"/>
        <w:jc w:val="both"/>
        <w:rPr>
          <w:rFonts w:ascii="Times New Roman" w:hAnsi="Times New Roman" w:cs="Times New Roman"/>
          <w:b/>
          <w:bCs/>
          <w:sz w:val="24"/>
          <w:szCs w:val="24"/>
        </w:rPr>
      </w:pPr>
    </w:p>
    <w:p w14:paraId="630F8C26" w14:textId="556853F1"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lastRenderedPageBreak/>
        <w:t xml:space="preserve">A Pregoeira verificará a regularidade dos envelopes trazidos pelas licitantes, observando o preenchimento dos requisitos fixados neste </w:t>
      </w:r>
      <w:r w:rsidR="000D141E" w:rsidRPr="00D3631A">
        <w:rPr>
          <w:rFonts w:ascii="Times New Roman" w:hAnsi="Times New Roman" w:cs="Times New Roman"/>
          <w:color w:val="000000"/>
          <w:sz w:val="24"/>
          <w:szCs w:val="24"/>
        </w:rPr>
        <w:t>E</w:t>
      </w:r>
      <w:r w:rsidRPr="00D3631A">
        <w:rPr>
          <w:rFonts w:ascii="Times New Roman" w:hAnsi="Times New Roman" w:cs="Times New Roman"/>
          <w:color w:val="000000"/>
          <w:sz w:val="24"/>
          <w:szCs w:val="24"/>
        </w:rPr>
        <w:t>dital.</w:t>
      </w:r>
    </w:p>
    <w:p w14:paraId="42638CA1" w14:textId="77777777" w:rsidR="00D3631A" w:rsidRPr="00D3631A" w:rsidRDefault="00D3631A" w:rsidP="00D3631A">
      <w:pPr>
        <w:pStyle w:val="PargrafodaLista"/>
        <w:rPr>
          <w:rFonts w:ascii="Times New Roman" w:hAnsi="Times New Roman" w:cs="Times New Roman"/>
          <w:b/>
          <w:bCs/>
          <w:sz w:val="24"/>
          <w:szCs w:val="24"/>
        </w:rPr>
      </w:pPr>
    </w:p>
    <w:p w14:paraId="6890658A"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partir desse momento a Pregoeira dará como encerrada a primeira fase e não será mais aceita a admissão de novas licitantes.</w:t>
      </w:r>
    </w:p>
    <w:p w14:paraId="069457FF" w14:textId="77777777" w:rsidR="00BD1EDE" w:rsidRPr="00D3631A" w:rsidRDefault="00BD1EDE" w:rsidP="00726D63">
      <w:pPr>
        <w:pStyle w:val="PargrafodaLista"/>
        <w:rPr>
          <w:rFonts w:ascii="Times New Roman" w:hAnsi="Times New Roman" w:cs="Times New Roman"/>
          <w:b/>
          <w:bCs/>
          <w:sz w:val="24"/>
          <w:szCs w:val="24"/>
        </w:rPr>
      </w:pPr>
    </w:p>
    <w:p w14:paraId="04008498"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color w:val="000000"/>
          <w:sz w:val="24"/>
          <w:szCs w:val="24"/>
          <w:u w:val="single"/>
        </w:rPr>
        <w:t>SEGUNDA FASE</w:t>
      </w:r>
      <w:r w:rsidRPr="00D3631A">
        <w:rPr>
          <w:rFonts w:ascii="Times New Roman" w:hAnsi="Times New Roman" w:cs="Times New Roman"/>
          <w:b/>
          <w:color w:val="000000"/>
          <w:sz w:val="24"/>
          <w:szCs w:val="24"/>
        </w:rPr>
        <w:t>: ANÁLISE, ACEITABILIDADE, CLASSIFICAÇÃO E JULGAMENTO DAS PROPOSTAS E LANCES VERBAIS</w:t>
      </w:r>
    </w:p>
    <w:p w14:paraId="22EB5C1D" w14:textId="76ACED61"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Terminada a </w:t>
      </w:r>
      <w:r w:rsidR="000D141E" w:rsidRPr="00D3631A">
        <w:rPr>
          <w:rFonts w:ascii="Times New Roman" w:hAnsi="Times New Roman" w:cs="Times New Roman"/>
          <w:color w:val="000000"/>
          <w:sz w:val="24"/>
          <w:szCs w:val="24"/>
        </w:rPr>
        <w:t>F</w:t>
      </w:r>
      <w:r w:rsidRPr="00D3631A">
        <w:rPr>
          <w:rFonts w:ascii="Times New Roman" w:hAnsi="Times New Roman" w:cs="Times New Roman"/>
          <w:color w:val="000000"/>
          <w:sz w:val="24"/>
          <w:szCs w:val="24"/>
        </w:rPr>
        <w:t xml:space="preserve">ase de </w:t>
      </w:r>
      <w:r w:rsidR="000D141E" w:rsidRPr="00D3631A">
        <w:rPr>
          <w:rFonts w:ascii="Times New Roman" w:hAnsi="Times New Roman" w:cs="Times New Roman"/>
          <w:color w:val="000000"/>
          <w:sz w:val="24"/>
          <w:szCs w:val="24"/>
        </w:rPr>
        <w:t>C</w:t>
      </w:r>
      <w:r w:rsidRPr="00D3631A">
        <w:rPr>
          <w:rFonts w:ascii="Times New Roman" w:hAnsi="Times New Roman" w:cs="Times New Roman"/>
          <w:color w:val="000000"/>
          <w:sz w:val="24"/>
          <w:szCs w:val="24"/>
        </w:rPr>
        <w:t xml:space="preserve">redenciamento, a Pregoeira receberá das licitantes os dois envelopes (Proposta de Preços e Habilitação), e após constatada a inviolabilidade dos envelopes a Pregoeira procederá a abertura dos envelopes contendo as </w:t>
      </w:r>
      <w:r w:rsidR="000D141E"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 xml:space="preserve">ropostas de </w:t>
      </w:r>
      <w:r w:rsidR="000D141E"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reços e as examinará, a fim de verificar o cumprimento das condições formais e materiais estabelecidas neste edital, devendo ser desclassificadas, de plano, as que estiverem em desacordo, sendo em seguida rubricados pela Pregoeira, equipe de apoio e pelas licitantes presentes, ou por licitante escolhido por estes para representá-los.</w:t>
      </w:r>
    </w:p>
    <w:p w14:paraId="3A399469" w14:textId="77777777" w:rsidR="00BD1EDE" w:rsidRPr="00D3631A" w:rsidRDefault="00BD1EDE" w:rsidP="00726D63">
      <w:pPr>
        <w:pStyle w:val="PargrafodaLista"/>
        <w:ind w:left="0"/>
        <w:jc w:val="both"/>
        <w:rPr>
          <w:rFonts w:ascii="Times New Roman" w:hAnsi="Times New Roman" w:cs="Times New Roman"/>
          <w:b/>
          <w:bCs/>
          <w:sz w:val="24"/>
          <w:szCs w:val="24"/>
        </w:rPr>
      </w:pPr>
    </w:p>
    <w:p w14:paraId="4DFF4BBF" w14:textId="7B705774"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Uma vez abertos os envelopes de </w:t>
      </w:r>
      <w:r w:rsidR="000D141E" w:rsidRPr="00D3631A">
        <w:rPr>
          <w:rFonts w:ascii="Times New Roman" w:hAnsi="Times New Roman" w:cs="Times New Roman"/>
          <w:sz w:val="24"/>
          <w:szCs w:val="24"/>
        </w:rPr>
        <w:t>P</w:t>
      </w:r>
      <w:r w:rsidRPr="00D3631A">
        <w:rPr>
          <w:rFonts w:ascii="Times New Roman" w:hAnsi="Times New Roman" w:cs="Times New Roman"/>
          <w:sz w:val="24"/>
          <w:szCs w:val="24"/>
        </w:rPr>
        <w:t xml:space="preserve">roposta de </w:t>
      </w:r>
      <w:r w:rsidR="000D141E" w:rsidRPr="00D3631A">
        <w:rPr>
          <w:rFonts w:ascii="Times New Roman" w:hAnsi="Times New Roman" w:cs="Times New Roman"/>
          <w:sz w:val="24"/>
          <w:szCs w:val="24"/>
        </w:rPr>
        <w:t>P</w:t>
      </w:r>
      <w:r w:rsidRPr="00D3631A">
        <w:rPr>
          <w:rFonts w:ascii="Times New Roman" w:hAnsi="Times New Roman" w:cs="Times New Roman"/>
          <w:sz w:val="24"/>
          <w:szCs w:val="24"/>
        </w:rPr>
        <w:t>reços, não caberá desistência, salvo por motivo justo decorrente de fato superveniente e aceito pela Pregoeira.</w:t>
      </w:r>
    </w:p>
    <w:p w14:paraId="5609C2CA" w14:textId="77777777" w:rsidR="00BD1EDE" w:rsidRPr="00D3631A" w:rsidRDefault="00BD1EDE" w:rsidP="00726D63">
      <w:pPr>
        <w:pStyle w:val="PargrafodaLista"/>
        <w:ind w:left="0"/>
        <w:rPr>
          <w:rFonts w:ascii="Times New Roman" w:hAnsi="Times New Roman" w:cs="Times New Roman"/>
          <w:b/>
          <w:bCs/>
          <w:sz w:val="24"/>
          <w:szCs w:val="24"/>
        </w:rPr>
      </w:pPr>
    </w:p>
    <w:p w14:paraId="4F82A882" w14:textId="3B8C513D"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 Pregoeira passará a análise das propostas, onde será verificado o atendimento de todas as especificações e condições estabelecidas neste </w:t>
      </w:r>
      <w:r w:rsidR="000D141E" w:rsidRPr="00D3631A">
        <w:rPr>
          <w:rFonts w:ascii="Times New Roman" w:hAnsi="Times New Roman" w:cs="Times New Roman"/>
          <w:color w:val="000000"/>
          <w:sz w:val="24"/>
          <w:szCs w:val="24"/>
        </w:rPr>
        <w:t>E</w:t>
      </w:r>
      <w:r w:rsidRPr="00D3631A">
        <w:rPr>
          <w:rFonts w:ascii="Times New Roman" w:hAnsi="Times New Roman" w:cs="Times New Roman"/>
          <w:color w:val="000000"/>
          <w:sz w:val="24"/>
          <w:szCs w:val="24"/>
        </w:rPr>
        <w:t>dital e seus anexos.</w:t>
      </w:r>
    </w:p>
    <w:p w14:paraId="628756FF" w14:textId="77777777" w:rsidR="00BD1EDE" w:rsidRPr="00D3631A" w:rsidRDefault="00BD1EDE" w:rsidP="00726D63">
      <w:pPr>
        <w:pStyle w:val="PargrafodaLista"/>
        <w:ind w:left="0"/>
        <w:rPr>
          <w:rFonts w:ascii="Times New Roman" w:hAnsi="Times New Roman" w:cs="Times New Roman"/>
          <w:b/>
          <w:bCs/>
          <w:sz w:val="24"/>
          <w:szCs w:val="24"/>
        </w:rPr>
      </w:pPr>
    </w:p>
    <w:p w14:paraId="7D21515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Após proceder a verificação do preenchimento do requisito acima, a Pregoeira selecionará as propostas para a fase de lances, observando os seguintes critérios:</w:t>
      </w:r>
    </w:p>
    <w:p w14:paraId="0239AB15" w14:textId="77777777" w:rsidR="00BD1EDE" w:rsidRPr="00D3631A" w:rsidRDefault="00BD1EDE" w:rsidP="00726D63">
      <w:pPr>
        <w:pStyle w:val="PargrafodaLista"/>
        <w:ind w:left="0"/>
        <w:rPr>
          <w:rFonts w:ascii="Times New Roman" w:hAnsi="Times New Roman" w:cs="Times New Roman"/>
          <w:b/>
          <w:bCs/>
          <w:sz w:val="24"/>
          <w:szCs w:val="24"/>
        </w:rPr>
      </w:pPr>
    </w:p>
    <w:p w14:paraId="7964F481" w14:textId="7AA5F3F9" w:rsidR="00BD1EDE" w:rsidRPr="00D3631A" w:rsidRDefault="00BD1EDE" w:rsidP="00726D63">
      <w:pPr>
        <w:pStyle w:val="PargrafodaLista"/>
        <w:numPr>
          <w:ilvl w:val="3"/>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Seleção da </w:t>
      </w:r>
      <w:r w:rsidR="000D141E" w:rsidRPr="00D3631A">
        <w:rPr>
          <w:rFonts w:ascii="Times New Roman" w:hAnsi="Times New Roman" w:cs="Times New Roman"/>
          <w:sz w:val="24"/>
          <w:szCs w:val="24"/>
        </w:rPr>
        <w:t>P</w:t>
      </w:r>
      <w:r w:rsidRPr="00D3631A">
        <w:rPr>
          <w:rFonts w:ascii="Times New Roman" w:hAnsi="Times New Roman" w:cs="Times New Roman"/>
          <w:sz w:val="24"/>
          <w:szCs w:val="24"/>
        </w:rPr>
        <w:t>roposta de menor preço e das demais com preços até 10% (dez por cento) superior àquela</w:t>
      </w:r>
      <w:r w:rsidRPr="00D3631A">
        <w:rPr>
          <w:rFonts w:ascii="Times New Roman" w:hAnsi="Times New Roman" w:cs="Times New Roman"/>
          <w:color w:val="000000"/>
          <w:sz w:val="24"/>
          <w:szCs w:val="24"/>
        </w:rPr>
        <w:t>, dispostos em ordem crescente, para que os representantes legais das licitantes participem da etapa de lances verbais;</w:t>
      </w:r>
      <w:r w:rsidRPr="00D3631A">
        <w:rPr>
          <w:rFonts w:ascii="Times New Roman" w:hAnsi="Times New Roman" w:cs="Times New Roman"/>
          <w:sz w:val="24"/>
          <w:szCs w:val="24"/>
        </w:rPr>
        <w:t xml:space="preserve"> e</w:t>
      </w:r>
    </w:p>
    <w:p w14:paraId="3104FBB1" w14:textId="77777777" w:rsidR="00BD1EDE" w:rsidRPr="00D3631A" w:rsidRDefault="00BD1EDE" w:rsidP="00726D63">
      <w:pPr>
        <w:pStyle w:val="PargrafodaLista"/>
        <w:ind w:left="0"/>
        <w:jc w:val="both"/>
        <w:rPr>
          <w:rFonts w:ascii="Times New Roman" w:hAnsi="Times New Roman" w:cs="Times New Roman"/>
          <w:b/>
          <w:bCs/>
          <w:sz w:val="24"/>
          <w:szCs w:val="24"/>
        </w:rPr>
      </w:pPr>
    </w:p>
    <w:p w14:paraId="27388567" w14:textId="77777777" w:rsidR="00BD1EDE" w:rsidRPr="00D3631A" w:rsidRDefault="00BD1EDE" w:rsidP="00726D63">
      <w:pPr>
        <w:pStyle w:val="PargrafodaLista"/>
        <w:numPr>
          <w:ilvl w:val="3"/>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Não havendo pelo menos 3 (três) preços nas condições definidas no inciso anterior, serão selecionadas as propostas que apresentarem os menores preços, até o máximo de 3 (três)</w:t>
      </w:r>
      <w:r w:rsidRPr="00D3631A">
        <w:rPr>
          <w:rFonts w:ascii="Times New Roman" w:hAnsi="Times New Roman" w:cs="Times New Roman"/>
          <w:color w:val="000000"/>
          <w:sz w:val="24"/>
          <w:szCs w:val="24"/>
        </w:rPr>
        <w:t>, dispostos em ordem crescente, quaisquer que sejam os valores ofertados, para que os representantes legais das licitantes participem da etapa de lances verbais. Este fato será registrado na ata.</w:t>
      </w:r>
    </w:p>
    <w:p w14:paraId="3E627A90" w14:textId="77777777" w:rsidR="00BD1EDE" w:rsidRPr="00D3631A" w:rsidRDefault="00BD1EDE" w:rsidP="00726D63">
      <w:pPr>
        <w:pStyle w:val="PargrafodaLista"/>
        <w:ind w:left="0"/>
        <w:rPr>
          <w:rFonts w:ascii="Times New Roman" w:hAnsi="Times New Roman" w:cs="Times New Roman"/>
          <w:b/>
          <w:bCs/>
          <w:sz w:val="24"/>
          <w:szCs w:val="24"/>
        </w:rPr>
      </w:pPr>
    </w:p>
    <w:p w14:paraId="6304BE5A"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No caso de empate nos preços, serão admitidas todas as propostas empatadas, independentemente do número de licitantes.</w:t>
      </w:r>
    </w:p>
    <w:p w14:paraId="48076CF2" w14:textId="77777777" w:rsidR="00BD1EDE" w:rsidRPr="00D3631A" w:rsidRDefault="00BD1EDE" w:rsidP="00726D63">
      <w:pPr>
        <w:pStyle w:val="PargrafodaLista"/>
        <w:ind w:left="0"/>
        <w:jc w:val="both"/>
        <w:rPr>
          <w:rFonts w:ascii="Times New Roman" w:hAnsi="Times New Roman" w:cs="Times New Roman"/>
          <w:b/>
          <w:bCs/>
          <w:sz w:val="24"/>
          <w:szCs w:val="24"/>
        </w:rPr>
      </w:pPr>
    </w:p>
    <w:p w14:paraId="5FEB491E"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lastRenderedPageBreak/>
        <w:t>Havendo empate entre 2 (duas) ou mais propostas selecionadas para a fase de lances, realizar-se-á o sorteio para definir a ordem da apresentação dos lances.</w:t>
      </w:r>
    </w:p>
    <w:p w14:paraId="6060EF7E" w14:textId="77777777" w:rsidR="00BD1EDE" w:rsidRPr="00D3631A" w:rsidRDefault="00BD1EDE" w:rsidP="00726D63">
      <w:pPr>
        <w:pStyle w:val="PargrafodaLista"/>
        <w:ind w:left="0"/>
        <w:rPr>
          <w:rFonts w:ascii="Times New Roman" w:hAnsi="Times New Roman" w:cs="Times New Roman"/>
          <w:b/>
          <w:bCs/>
          <w:sz w:val="24"/>
          <w:szCs w:val="24"/>
        </w:rPr>
      </w:pPr>
    </w:p>
    <w:p w14:paraId="01D0AEB0"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 Pregoeira convocará as licitantes selecionadas conforme estabelecido no subitem anterior para a apresentação de lances verbais, de forma sucessiva, de valores distintos e decrescentes, iniciando </w:t>
      </w:r>
      <w:r w:rsidRPr="00D3631A">
        <w:rPr>
          <w:rFonts w:ascii="Times New Roman" w:hAnsi="Times New Roman" w:cs="Times New Roman"/>
          <w:sz w:val="24"/>
          <w:szCs w:val="24"/>
        </w:rPr>
        <w:t>a partir do autor da proposta de maior preço e os demais em ordem decrescente de valor, decidindo-se por meio de sorteio no caso de empate de preços</w:t>
      </w:r>
      <w:r w:rsidRPr="00D3631A">
        <w:rPr>
          <w:rFonts w:ascii="Times New Roman" w:hAnsi="Times New Roman" w:cs="Times New Roman"/>
          <w:color w:val="000000"/>
          <w:sz w:val="24"/>
          <w:szCs w:val="24"/>
        </w:rPr>
        <w:t>.</w:t>
      </w:r>
    </w:p>
    <w:p w14:paraId="3DCA375B" w14:textId="77777777" w:rsidR="00BD1EDE" w:rsidRPr="00D3631A" w:rsidRDefault="00BD1EDE" w:rsidP="00726D63">
      <w:pPr>
        <w:pStyle w:val="PargrafodaLista"/>
        <w:ind w:left="0"/>
        <w:rPr>
          <w:rFonts w:ascii="Times New Roman" w:hAnsi="Times New Roman" w:cs="Times New Roman"/>
          <w:b/>
          <w:bCs/>
          <w:sz w:val="24"/>
          <w:szCs w:val="24"/>
        </w:rPr>
      </w:pPr>
    </w:p>
    <w:p w14:paraId="11BA785A"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Os lances verbais destinam-se a cobrir o lance do primeiro classificado, ou seja, tem de ser, obrigatoriamente, inferior a este, não sendo aceitos lances para igualar valores.</w:t>
      </w:r>
    </w:p>
    <w:p w14:paraId="39A7DA74" w14:textId="77777777" w:rsidR="00BD1EDE" w:rsidRPr="00D3631A" w:rsidRDefault="00BD1EDE" w:rsidP="00726D63">
      <w:pPr>
        <w:pStyle w:val="PargrafodaLista"/>
        <w:ind w:left="0"/>
        <w:rPr>
          <w:rFonts w:ascii="Times New Roman" w:hAnsi="Times New Roman" w:cs="Times New Roman"/>
          <w:b/>
          <w:bCs/>
          <w:sz w:val="24"/>
          <w:szCs w:val="24"/>
        </w:rPr>
      </w:pPr>
    </w:p>
    <w:p w14:paraId="77747219"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O valor mínimo admitido para redução entre os lances será estabelecido pela Pregoeira, na própria sessão de lances, em comum acordo com as licitantes aptos a formularem os lances.</w:t>
      </w:r>
    </w:p>
    <w:p w14:paraId="494A20BE" w14:textId="77777777" w:rsidR="00BD1EDE" w:rsidRPr="00D3631A" w:rsidRDefault="00BD1EDE" w:rsidP="00726D63">
      <w:pPr>
        <w:pStyle w:val="PargrafodaLista"/>
        <w:ind w:left="0"/>
        <w:rPr>
          <w:rFonts w:ascii="Times New Roman" w:hAnsi="Times New Roman" w:cs="Times New Roman"/>
          <w:b/>
          <w:bCs/>
          <w:sz w:val="24"/>
          <w:szCs w:val="24"/>
        </w:rPr>
      </w:pPr>
    </w:p>
    <w:p w14:paraId="3BD6F603"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Somente serão aceitos lances cujo valor seja inferior ao último lance que tenha sido anteriormente apregoado.</w:t>
      </w:r>
    </w:p>
    <w:p w14:paraId="40A89487" w14:textId="77777777" w:rsidR="00BD1EDE" w:rsidRPr="00D3631A" w:rsidRDefault="00BD1EDE" w:rsidP="00726D63">
      <w:pPr>
        <w:pStyle w:val="PargrafodaLista"/>
        <w:ind w:left="0"/>
        <w:rPr>
          <w:rFonts w:ascii="Times New Roman" w:hAnsi="Times New Roman" w:cs="Times New Roman"/>
          <w:b/>
          <w:bCs/>
          <w:sz w:val="24"/>
          <w:szCs w:val="24"/>
        </w:rPr>
      </w:pPr>
    </w:p>
    <w:p w14:paraId="1E56C4CE" w14:textId="4B8DA3B9"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Se não for possível a obtenção do número mínimo de 3 (três) proponentes, seja por desinteresse do mercado, seja por desclassificação de propostas, o certame transcorrerá normalmente com o(s) licitante(s) que restar(em).</w:t>
      </w:r>
    </w:p>
    <w:p w14:paraId="7F57FDF5" w14:textId="77777777" w:rsidR="000D141E" w:rsidRPr="00D3631A" w:rsidRDefault="000D141E" w:rsidP="000D141E">
      <w:pPr>
        <w:pStyle w:val="PargrafodaLista"/>
        <w:rPr>
          <w:rFonts w:ascii="Times New Roman" w:hAnsi="Times New Roman" w:cs="Times New Roman"/>
          <w:b/>
          <w:bCs/>
          <w:sz w:val="24"/>
          <w:szCs w:val="24"/>
        </w:rPr>
      </w:pPr>
    </w:p>
    <w:p w14:paraId="01C8CA70" w14:textId="1A484CE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Caso haja o comparecimento de 1 (um) único interessado ou uma só proposta admitida, a Pregoeira dará continuidade ao procedimento, com a realização da fase de ofertas verbais, </w:t>
      </w:r>
      <w:r w:rsidRPr="00D3631A">
        <w:rPr>
          <w:rFonts w:ascii="Times New Roman" w:eastAsia="Batang" w:hAnsi="Times New Roman" w:cs="Times New Roman"/>
          <w:sz w:val="24"/>
          <w:szCs w:val="24"/>
        </w:rPr>
        <w:t xml:space="preserve">aplicando os dispositivos deste </w:t>
      </w:r>
      <w:r w:rsidR="000D141E" w:rsidRPr="00D3631A">
        <w:rPr>
          <w:rFonts w:ascii="Times New Roman" w:eastAsia="Batang" w:hAnsi="Times New Roman" w:cs="Times New Roman"/>
          <w:sz w:val="24"/>
          <w:szCs w:val="24"/>
        </w:rPr>
        <w:t>E</w:t>
      </w:r>
      <w:r w:rsidRPr="00D3631A">
        <w:rPr>
          <w:rFonts w:ascii="Times New Roman" w:eastAsia="Batang" w:hAnsi="Times New Roman" w:cs="Times New Roman"/>
          <w:sz w:val="24"/>
          <w:szCs w:val="24"/>
        </w:rPr>
        <w:t xml:space="preserve">dital concernentes a aceitabilidade da </w:t>
      </w:r>
      <w:r w:rsidR="000D141E" w:rsidRPr="00D3631A">
        <w:rPr>
          <w:rFonts w:ascii="Times New Roman" w:eastAsia="Batang" w:hAnsi="Times New Roman" w:cs="Times New Roman"/>
          <w:sz w:val="24"/>
          <w:szCs w:val="24"/>
        </w:rPr>
        <w:t>P</w:t>
      </w:r>
      <w:r w:rsidRPr="00D3631A">
        <w:rPr>
          <w:rFonts w:ascii="Times New Roman" w:eastAsia="Batang" w:hAnsi="Times New Roman" w:cs="Times New Roman"/>
          <w:sz w:val="24"/>
          <w:szCs w:val="24"/>
        </w:rPr>
        <w:t xml:space="preserve">roposta, à </w:t>
      </w:r>
      <w:r w:rsidR="000D141E" w:rsidRPr="00D3631A">
        <w:rPr>
          <w:rFonts w:ascii="Times New Roman" w:eastAsia="Batang" w:hAnsi="Times New Roman" w:cs="Times New Roman"/>
          <w:sz w:val="24"/>
          <w:szCs w:val="24"/>
        </w:rPr>
        <w:t>H</w:t>
      </w:r>
      <w:r w:rsidRPr="00D3631A">
        <w:rPr>
          <w:rFonts w:ascii="Times New Roman" w:eastAsia="Batang" w:hAnsi="Times New Roman" w:cs="Times New Roman"/>
          <w:sz w:val="24"/>
          <w:szCs w:val="24"/>
        </w:rPr>
        <w:t>abilitação, à negociação e a adjudicação</w:t>
      </w:r>
      <w:r w:rsidRPr="00D3631A">
        <w:rPr>
          <w:rFonts w:ascii="Times New Roman" w:hAnsi="Times New Roman" w:cs="Times New Roman"/>
          <w:color w:val="000000"/>
          <w:sz w:val="24"/>
          <w:szCs w:val="24"/>
        </w:rPr>
        <w:t>.</w:t>
      </w:r>
    </w:p>
    <w:p w14:paraId="0F0AD5A0" w14:textId="77777777" w:rsidR="00BD1EDE" w:rsidRPr="00D3631A" w:rsidRDefault="00BD1EDE" w:rsidP="00726D63">
      <w:pPr>
        <w:pStyle w:val="PargrafodaLista"/>
        <w:ind w:left="0"/>
        <w:rPr>
          <w:rFonts w:ascii="Times New Roman" w:hAnsi="Times New Roman" w:cs="Times New Roman"/>
          <w:b/>
          <w:bCs/>
          <w:sz w:val="24"/>
          <w:szCs w:val="24"/>
        </w:rPr>
      </w:pPr>
    </w:p>
    <w:p w14:paraId="2DB211AD" w14:textId="38154EA8"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 formulação de lances não é obrigatória. A desistência em apresentar lance verbal, quando convocado pela Pregoeira, implicará na exclusão da licitante da etapa de lances verbais e na manutenção do último preço apresentado pela licitante, para efeito de ordenação das </w:t>
      </w:r>
      <w:r w:rsidR="000D141E"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ropostas.</w:t>
      </w:r>
    </w:p>
    <w:p w14:paraId="235CED52" w14:textId="77777777" w:rsidR="00BD1EDE" w:rsidRPr="00D3631A" w:rsidRDefault="00BD1EDE" w:rsidP="00726D63">
      <w:pPr>
        <w:pStyle w:val="PargrafodaLista"/>
        <w:ind w:left="0"/>
        <w:rPr>
          <w:rFonts w:ascii="Times New Roman" w:hAnsi="Times New Roman" w:cs="Times New Roman"/>
          <w:b/>
          <w:bCs/>
          <w:sz w:val="24"/>
          <w:szCs w:val="24"/>
        </w:rPr>
      </w:pPr>
    </w:p>
    <w:p w14:paraId="3F09239A"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Quando convidado a ofertar seu lance, o representante da licitante poderá requerer tempo para analisar seus custos ou para consultar terceiros, podendo, para tanto, valer-se de aparelho eletrônico. O tempo concedido não poderá exceder 5 (cinco) minutos.</w:t>
      </w:r>
    </w:p>
    <w:p w14:paraId="5CA7A95B" w14:textId="77777777" w:rsidR="00BD1EDE" w:rsidRPr="00D3631A" w:rsidRDefault="00BD1EDE" w:rsidP="00726D63">
      <w:pPr>
        <w:pStyle w:val="PargrafodaLista"/>
        <w:ind w:left="0"/>
        <w:rPr>
          <w:rFonts w:ascii="Times New Roman" w:hAnsi="Times New Roman" w:cs="Times New Roman"/>
          <w:b/>
          <w:bCs/>
          <w:sz w:val="24"/>
          <w:szCs w:val="24"/>
        </w:rPr>
      </w:pPr>
    </w:p>
    <w:p w14:paraId="2718DCCE"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Não poderá haver desistência dos lances ofertados no pregão, sujeitando-se a proponente desistente às penalidades cabíveis, </w:t>
      </w:r>
      <w:r w:rsidRPr="00D3631A">
        <w:rPr>
          <w:rFonts w:ascii="Times New Roman" w:hAnsi="Times New Roman" w:cs="Times New Roman"/>
          <w:sz w:val="24"/>
          <w:szCs w:val="24"/>
        </w:rPr>
        <w:t>constantes no art. 7º da Lei Federal n.º 10.520/02</w:t>
      </w:r>
      <w:r w:rsidRPr="00D3631A">
        <w:rPr>
          <w:rFonts w:ascii="Times New Roman" w:hAnsi="Times New Roman" w:cs="Times New Roman"/>
          <w:color w:val="000000"/>
          <w:sz w:val="24"/>
          <w:szCs w:val="24"/>
        </w:rPr>
        <w:t>.</w:t>
      </w:r>
    </w:p>
    <w:p w14:paraId="7FDB8F04" w14:textId="77777777" w:rsidR="00BD1EDE" w:rsidRPr="00D3631A" w:rsidRDefault="00BD1EDE" w:rsidP="00726D63">
      <w:pPr>
        <w:pStyle w:val="PargrafodaLista"/>
        <w:ind w:left="0"/>
        <w:rPr>
          <w:rFonts w:ascii="Times New Roman" w:hAnsi="Times New Roman" w:cs="Times New Roman"/>
          <w:b/>
          <w:bCs/>
          <w:sz w:val="24"/>
          <w:szCs w:val="24"/>
        </w:rPr>
      </w:pPr>
    </w:p>
    <w:p w14:paraId="250A97E6"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lastRenderedPageBreak/>
        <w:t>Caso não se realizem lances verbais, será verificada a conformidade entre a proposta escrita de menor preço e o valor estimado para o cumprimento do objeto do certame.</w:t>
      </w:r>
    </w:p>
    <w:p w14:paraId="22720762" w14:textId="77777777" w:rsidR="00BD1EDE" w:rsidRPr="00D3631A" w:rsidRDefault="00BD1EDE" w:rsidP="00726D63">
      <w:pPr>
        <w:pStyle w:val="PargrafodaLista"/>
        <w:ind w:left="0"/>
        <w:rPr>
          <w:rFonts w:ascii="Times New Roman" w:hAnsi="Times New Roman" w:cs="Times New Roman"/>
          <w:b/>
          <w:bCs/>
          <w:sz w:val="24"/>
          <w:szCs w:val="24"/>
        </w:rPr>
      </w:pPr>
    </w:p>
    <w:p w14:paraId="0B91F041"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Pregoeira poderá fixar em até 05 (cinco) minutos o tempo máximo para os lances verbais, devendo avisar às licitantes quando decidir pela última rodada de lances que poderá, inclusive, ocorrer antes do exaurimento do tempo máximo anteriormente estipulado.</w:t>
      </w:r>
    </w:p>
    <w:p w14:paraId="78BAA32F" w14:textId="77777777" w:rsidR="00BD1EDE" w:rsidRPr="00D3631A" w:rsidRDefault="00BD1EDE" w:rsidP="00726D63">
      <w:pPr>
        <w:pStyle w:val="PargrafodaLista"/>
        <w:ind w:left="0"/>
        <w:rPr>
          <w:rFonts w:ascii="Times New Roman" w:hAnsi="Times New Roman" w:cs="Times New Roman"/>
          <w:b/>
          <w:bCs/>
          <w:sz w:val="24"/>
          <w:szCs w:val="24"/>
        </w:rPr>
      </w:pPr>
    </w:p>
    <w:p w14:paraId="2B133D68"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Durante a etapa de lances verbais, a Pregoeira monitorará os preços ofertados, de modo a desclassificar propostas inexequíveis ou com preço excessivo.</w:t>
      </w:r>
    </w:p>
    <w:p w14:paraId="1C279806" w14:textId="77777777" w:rsidR="00BD1EDE" w:rsidRPr="00D3631A" w:rsidRDefault="00BD1EDE" w:rsidP="00726D63">
      <w:pPr>
        <w:pStyle w:val="PargrafodaLista"/>
        <w:ind w:left="0"/>
        <w:rPr>
          <w:rFonts w:ascii="Times New Roman" w:hAnsi="Times New Roman" w:cs="Times New Roman"/>
          <w:b/>
          <w:bCs/>
          <w:sz w:val="24"/>
          <w:szCs w:val="24"/>
        </w:rPr>
      </w:pPr>
    </w:p>
    <w:p w14:paraId="35FFDE78" w14:textId="24775F45"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O representante da licitante que se retirar antes do término da sessão deixando de assinar a ata, considerar-se-á que tenha renunciado ao direito de oferecer lances e recorrer dos atos da Pregoeira.</w:t>
      </w:r>
    </w:p>
    <w:p w14:paraId="128EA48C" w14:textId="77777777" w:rsidR="000D141E" w:rsidRPr="00D3631A" w:rsidRDefault="000D141E" w:rsidP="000D141E">
      <w:pPr>
        <w:pStyle w:val="PargrafodaLista"/>
        <w:spacing w:after="0"/>
        <w:ind w:left="0"/>
        <w:jc w:val="both"/>
        <w:rPr>
          <w:rFonts w:ascii="Times New Roman" w:hAnsi="Times New Roman" w:cs="Times New Roman"/>
          <w:b/>
          <w:bCs/>
          <w:sz w:val="24"/>
          <w:szCs w:val="24"/>
        </w:rPr>
      </w:pPr>
    </w:p>
    <w:p w14:paraId="34067597"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etapa de lances será considerada encerrada quando todos os participantes declinarem da formulação de lances</w:t>
      </w:r>
      <w:r w:rsidRPr="00D3631A">
        <w:rPr>
          <w:rFonts w:ascii="Times New Roman" w:hAnsi="Times New Roman" w:cs="Times New Roman"/>
          <w:color w:val="000000"/>
          <w:sz w:val="24"/>
          <w:szCs w:val="24"/>
        </w:rPr>
        <w:t>.</w:t>
      </w:r>
    </w:p>
    <w:p w14:paraId="76D9ED15" w14:textId="77777777" w:rsidR="00BD1EDE" w:rsidRPr="00D3631A" w:rsidRDefault="00BD1EDE" w:rsidP="00726D63">
      <w:pPr>
        <w:pStyle w:val="PargrafodaLista"/>
        <w:ind w:left="0"/>
        <w:jc w:val="both"/>
        <w:rPr>
          <w:rFonts w:ascii="Times New Roman" w:hAnsi="Times New Roman" w:cs="Times New Roman"/>
          <w:b/>
          <w:bCs/>
          <w:sz w:val="24"/>
          <w:szCs w:val="24"/>
        </w:rPr>
      </w:pPr>
    </w:p>
    <w:p w14:paraId="2169268F"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Declarada encerrada a etapa competitiva e ordenadas as propostas, a Pregoeira examinará a aceitabilidade da primeira classificada, quanto ao objeto e valor, decidindo motivadamente a esse respeito.</w:t>
      </w:r>
    </w:p>
    <w:p w14:paraId="59F8ED07" w14:textId="77777777" w:rsidR="00BD1EDE" w:rsidRPr="00D3631A" w:rsidRDefault="00BD1EDE" w:rsidP="00726D63">
      <w:pPr>
        <w:pStyle w:val="PargrafodaLista"/>
        <w:ind w:left="0"/>
        <w:rPr>
          <w:rFonts w:ascii="Times New Roman" w:hAnsi="Times New Roman" w:cs="Times New Roman"/>
          <w:b/>
          <w:bCs/>
          <w:sz w:val="24"/>
          <w:szCs w:val="24"/>
        </w:rPr>
      </w:pPr>
    </w:p>
    <w:p w14:paraId="3DA9FE69"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Caberá ainda a Pregoeira, verificar e comunicar a todas as licitantes se existir ao menos um licitante que dispõe dos benefícios da Lei Complementar n.º 123/06, </w:t>
      </w:r>
      <w:r w:rsidRPr="00D3631A">
        <w:rPr>
          <w:rFonts w:ascii="Times New Roman" w:hAnsi="Times New Roman" w:cs="Times New Roman"/>
          <w:bCs/>
          <w:sz w:val="24"/>
          <w:szCs w:val="24"/>
        </w:rPr>
        <w:t>aplicando-se assim os critérios e benefícios dispostos na referida lei</w:t>
      </w:r>
      <w:r w:rsidRPr="00D3631A">
        <w:rPr>
          <w:rFonts w:ascii="Times New Roman" w:hAnsi="Times New Roman" w:cs="Times New Roman"/>
          <w:sz w:val="24"/>
          <w:szCs w:val="24"/>
        </w:rPr>
        <w:t>.</w:t>
      </w:r>
    </w:p>
    <w:p w14:paraId="3D91C5F5" w14:textId="77777777" w:rsidR="00BD1EDE" w:rsidRPr="00D3631A" w:rsidRDefault="00BD1EDE" w:rsidP="00726D63">
      <w:pPr>
        <w:pStyle w:val="PargrafodaLista"/>
        <w:ind w:left="0"/>
        <w:rPr>
          <w:rFonts w:ascii="Times New Roman" w:hAnsi="Times New Roman" w:cs="Times New Roman"/>
          <w:b/>
          <w:bCs/>
          <w:sz w:val="24"/>
          <w:szCs w:val="24"/>
        </w:rPr>
      </w:pPr>
    </w:p>
    <w:p w14:paraId="1C640A3E"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Após cumpridas as exigências previstas no subitem anterior e sendo a proposta da primeira classificada aceita, a Pregoeira dará por encerrada a fase competitiva, iniciando-se em sequência a fase de habilitação.</w:t>
      </w:r>
    </w:p>
    <w:p w14:paraId="44E9B5E1"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54F34BE8"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color w:val="000000"/>
          <w:sz w:val="24"/>
          <w:szCs w:val="24"/>
          <w:u w:val="single"/>
        </w:rPr>
        <w:t>TERCEIRA FASE: HABILITAÇÃO</w:t>
      </w:r>
    </w:p>
    <w:p w14:paraId="14B3F4F3" w14:textId="22D9A4C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Encerrada a etapa competitiva, ordenadas as ofertas e após cumpridas todas as </w:t>
      </w:r>
      <w:r w:rsidRPr="00D3631A">
        <w:rPr>
          <w:rFonts w:ascii="Times New Roman" w:hAnsi="Times New Roman" w:cs="Times New Roman"/>
          <w:sz w:val="24"/>
          <w:szCs w:val="24"/>
        </w:rPr>
        <w:t xml:space="preserve">exigências e privilégios editalícios previstos, a Pregoeira procederá a abertura do envelope contendo os documentos de habilitação da licitante que apresentou o melhor lance, para verificação do atendimento às condições habilitatórias fixadas neste </w:t>
      </w:r>
      <w:r w:rsidR="000D141E" w:rsidRPr="00D3631A">
        <w:rPr>
          <w:rFonts w:ascii="Times New Roman" w:hAnsi="Times New Roman" w:cs="Times New Roman"/>
          <w:sz w:val="24"/>
          <w:szCs w:val="24"/>
        </w:rPr>
        <w:t>E</w:t>
      </w:r>
      <w:r w:rsidRPr="00D3631A">
        <w:rPr>
          <w:rFonts w:ascii="Times New Roman" w:hAnsi="Times New Roman" w:cs="Times New Roman"/>
          <w:sz w:val="24"/>
          <w:szCs w:val="24"/>
        </w:rPr>
        <w:t>dital.</w:t>
      </w:r>
    </w:p>
    <w:p w14:paraId="56C8D6CF" w14:textId="77777777" w:rsidR="00BD1EDE" w:rsidRPr="00D3631A" w:rsidRDefault="00BD1EDE" w:rsidP="00726D63">
      <w:pPr>
        <w:pStyle w:val="PargrafodaLista"/>
        <w:ind w:left="0"/>
        <w:jc w:val="both"/>
        <w:rPr>
          <w:rFonts w:ascii="Times New Roman" w:hAnsi="Times New Roman" w:cs="Times New Roman"/>
          <w:b/>
          <w:bCs/>
          <w:sz w:val="24"/>
          <w:szCs w:val="24"/>
        </w:rPr>
      </w:pPr>
    </w:p>
    <w:p w14:paraId="71E59671"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habilitação far-se-á com a verificação de que a licitante está em situação regular com suas obrigações, sendo que esta comprovação será feita com base na documentação apresentada pela licitante, que atendendo as exigências estipuladas será considerada habilitada para o certame licitatório.</w:t>
      </w:r>
    </w:p>
    <w:p w14:paraId="0FC965B0" w14:textId="77777777" w:rsidR="00BD1EDE" w:rsidRPr="00D3631A" w:rsidRDefault="00BD1EDE" w:rsidP="00726D63">
      <w:pPr>
        <w:pStyle w:val="PargrafodaLista"/>
        <w:rPr>
          <w:rFonts w:ascii="Times New Roman" w:hAnsi="Times New Roman" w:cs="Times New Roman"/>
          <w:b/>
          <w:bCs/>
          <w:sz w:val="24"/>
          <w:szCs w:val="24"/>
        </w:rPr>
      </w:pPr>
    </w:p>
    <w:p w14:paraId="3C4ED57F" w14:textId="339206BC"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A falta de quaisquer documentos exigidos ou suas apresentações com vícios insanáveis ou em desconformidade com o </w:t>
      </w:r>
      <w:r w:rsidR="000D141E" w:rsidRPr="00D3631A">
        <w:rPr>
          <w:rFonts w:ascii="Times New Roman" w:hAnsi="Times New Roman" w:cs="Times New Roman"/>
          <w:sz w:val="24"/>
          <w:szCs w:val="24"/>
        </w:rPr>
        <w:t>E</w:t>
      </w:r>
      <w:r w:rsidRPr="00D3631A">
        <w:rPr>
          <w:rFonts w:ascii="Times New Roman" w:hAnsi="Times New Roman" w:cs="Times New Roman"/>
          <w:sz w:val="24"/>
          <w:szCs w:val="24"/>
        </w:rPr>
        <w:t>dital e seus anexos, implicará na inabilitação da licitante.</w:t>
      </w:r>
    </w:p>
    <w:p w14:paraId="37614AB2" w14:textId="77777777" w:rsidR="00BD1EDE" w:rsidRPr="00D3631A" w:rsidRDefault="00BD1EDE" w:rsidP="00726D63">
      <w:pPr>
        <w:pStyle w:val="PargrafodaLista"/>
        <w:ind w:left="0"/>
        <w:rPr>
          <w:rFonts w:ascii="Times New Roman" w:hAnsi="Times New Roman" w:cs="Times New Roman"/>
          <w:b/>
          <w:bCs/>
          <w:sz w:val="24"/>
          <w:szCs w:val="24"/>
        </w:rPr>
      </w:pPr>
    </w:p>
    <w:p w14:paraId="2A7B552C"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Pregoeira, observando o motivo do desatendimento das exigências habilitatórias, aplicará as penalidades previstas no art. 7º da Lei Federal n.º 10.520/02.</w:t>
      </w:r>
    </w:p>
    <w:p w14:paraId="587F4FE6" w14:textId="77777777" w:rsidR="00BD1EDE" w:rsidRPr="00D3631A" w:rsidRDefault="00BD1EDE" w:rsidP="00726D63">
      <w:pPr>
        <w:pStyle w:val="PargrafodaLista"/>
        <w:ind w:left="0"/>
        <w:rPr>
          <w:rFonts w:ascii="Times New Roman" w:hAnsi="Times New Roman" w:cs="Times New Roman"/>
          <w:b/>
          <w:bCs/>
          <w:sz w:val="24"/>
          <w:szCs w:val="24"/>
        </w:rPr>
      </w:pPr>
    </w:p>
    <w:p w14:paraId="27291F5F" w14:textId="55007F40"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Se a licitante desatender às exigências habilitatórias, a Pregoeira </w:t>
      </w:r>
      <w:r w:rsidRPr="00D3631A">
        <w:rPr>
          <w:rFonts w:ascii="Times New Roman" w:hAnsi="Times New Roman" w:cs="Times New Roman"/>
          <w:bCs/>
          <w:sz w:val="24"/>
          <w:szCs w:val="24"/>
        </w:rPr>
        <w:t>a declarará inabilitada e</w:t>
      </w:r>
      <w:r w:rsidRPr="00D3631A">
        <w:rPr>
          <w:rFonts w:ascii="Times New Roman" w:hAnsi="Times New Roman" w:cs="Times New Roman"/>
          <w:b/>
          <w:sz w:val="24"/>
          <w:szCs w:val="24"/>
        </w:rPr>
        <w:t xml:space="preserve"> </w:t>
      </w:r>
      <w:r w:rsidRPr="00D3631A">
        <w:rPr>
          <w:rFonts w:ascii="Times New Roman" w:hAnsi="Times New Roman" w:cs="Times New Roman"/>
          <w:sz w:val="24"/>
          <w:szCs w:val="24"/>
        </w:rPr>
        <w:t xml:space="preserve">examinará a proposta ou o lance subsequente, verificando a sua compatibilidade e a habilitação do participante, na ordem de classificação, e assim sucessivamente, até a apuração de uma proposta ou lance que atenda o </w:t>
      </w:r>
      <w:r w:rsidR="000D141E" w:rsidRPr="00D3631A">
        <w:rPr>
          <w:rFonts w:ascii="Times New Roman" w:hAnsi="Times New Roman" w:cs="Times New Roman"/>
          <w:sz w:val="24"/>
          <w:szCs w:val="24"/>
        </w:rPr>
        <w:t>E</w:t>
      </w:r>
      <w:r w:rsidRPr="00D3631A">
        <w:rPr>
          <w:rFonts w:ascii="Times New Roman" w:hAnsi="Times New Roman" w:cs="Times New Roman"/>
          <w:sz w:val="24"/>
          <w:szCs w:val="24"/>
        </w:rPr>
        <w:t>dital.</w:t>
      </w:r>
    </w:p>
    <w:p w14:paraId="6FA539CE" w14:textId="77777777" w:rsidR="00BD1EDE" w:rsidRPr="00D3631A" w:rsidRDefault="00BD1EDE" w:rsidP="00726D63">
      <w:pPr>
        <w:pStyle w:val="PargrafodaLista"/>
        <w:ind w:left="0"/>
        <w:rPr>
          <w:rFonts w:ascii="Times New Roman" w:hAnsi="Times New Roman" w:cs="Times New Roman"/>
          <w:b/>
          <w:bCs/>
          <w:sz w:val="24"/>
          <w:szCs w:val="24"/>
        </w:rPr>
      </w:pPr>
    </w:p>
    <w:p w14:paraId="30A779D1"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Pregoeira se reserva no direito de exigir em qualquer época ou oportunidade, a exibição de documentos ou prestação de informações complementares que julgar necessários ao perfeito esclarecimento e comprovação da documentação apresentada, além de proceder diligências e verificações, na forma da lei.</w:t>
      </w:r>
    </w:p>
    <w:p w14:paraId="23F902A5" w14:textId="77777777" w:rsidR="00BD1EDE" w:rsidRPr="00D3631A" w:rsidRDefault="00BD1EDE" w:rsidP="00726D63">
      <w:pPr>
        <w:pStyle w:val="PargrafodaLista"/>
        <w:ind w:left="0"/>
        <w:rPr>
          <w:rFonts w:ascii="Times New Roman" w:hAnsi="Times New Roman" w:cs="Times New Roman"/>
          <w:b/>
          <w:bCs/>
          <w:sz w:val="24"/>
          <w:szCs w:val="24"/>
        </w:rPr>
      </w:pPr>
    </w:p>
    <w:p w14:paraId="22E744DE"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Poderá a Pregoeira relevar qualquer fato formal, desde que não implique desobediência à legislação e for evidente a vantagem para o Município de Camapuã-MS, devendo também, se necessário for promover diligência para dirimir a dúvida, cabendo, inclusive, estabelecer um prazo máximo de 48 horas para a solução.</w:t>
      </w:r>
    </w:p>
    <w:p w14:paraId="1D49B2B8" w14:textId="77777777" w:rsidR="00BD1EDE" w:rsidRPr="00D3631A" w:rsidRDefault="00BD1EDE" w:rsidP="00726D63">
      <w:pPr>
        <w:pStyle w:val="PargrafodaLista"/>
        <w:ind w:left="0"/>
        <w:rPr>
          <w:rFonts w:ascii="Times New Roman" w:hAnsi="Times New Roman" w:cs="Times New Roman"/>
          <w:b/>
          <w:bCs/>
          <w:sz w:val="24"/>
          <w:szCs w:val="24"/>
        </w:rPr>
      </w:pPr>
    </w:p>
    <w:p w14:paraId="2F5A0DEB"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Constatando através da diligência o não atendimento ao estabelecido, a Pregoeira considerará a proponente inabilitada e prosseguirá a sessão.</w:t>
      </w:r>
    </w:p>
    <w:p w14:paraId="2CD4B861" w14:textId="77777777" w:rsidR="00BD1EDE" w:rsidRPr="00D3631A" w:rsidRDefault="00BD1EDE" w:rsidP="00726D63">
      <w:pPr>
        <w:pStyle w:val="PargrafodaLista"/>
        <w:ind w:left="0"/>
        <w:jc w:val="both"/>
        <w:rPr>
          <w:rFonts w:ascii="Times New Roman" w:hAnsi="Times New Roman" w:cs="Times New Roman"/>
          <w:b/>
          <w:bCs/>
          <w:sz w:val="24"/>
          <w:szCs w:val="24"/>
        </w:rPr>
      </w:pPr>
    </w:p>
    <w:p w14:paraId="77B22A11" w14:textId="3C36F944"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Após a fase de habilitação, será assegurada, às licitantes que desejarem, vista de todas as </w:t>
      </w:r>
      <w:r w:rsidR="000D141E"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 xml:space="preserve">ropostas e documentação de </w:t>
      </w:r>
      <w:r w:rsidR="000D141E" w:rsidRPr="00D3631A">
        <w:rPr>
          <w:rFonts w:ascii="Times New Roman" w:hAnsi="Times New Roman" w:cs="Times New Roman"/>
          <w:color w:val="000000"/>
          <w:sz w:val="24"/>
          <w:szCs w:val="24"/>
        </w:rPr>
        <w:t>H</w:t>
      </w:r>
      <w:r w:rsidRPr="00D3631A">
        <w:rPr>
          <w:rFonts w:ascii="Times New Roman" w:hAnsi="Times New Roman" w:cs="Times New Roman"/>
          <w:color w:val="000000"/>
          <w:sz w:val="24"/>
          <w:szCs w:val="24"/>
        </w:rPr>
        <w:t>abilitação.</w:t>
      </w:r>
    </w:p>
    <w:p w14:paraId="0904BD4C" w14:textId="77777777" w:rsidR="00BD1EDE" w:rsidRPr="00D3631A" w:rsidRDefault="00BD1EDE" w:rsidP="00726D63">
      <w:pPr>
        <w:pStyle w:val="PargrafodaLista"/>
        <w:ind w:left="0"/>
        <w:rPr>
          <w:rFonts w:ascii="Times New Roman" w:hAnsi="Times New Roman" w:cs="Times New Roman"/>
          <w:b/>
          <w:bCs/>
          <w:sz w:val="24"/>
          <w:szCs w:val="24"/>
        </w:rPr>
      </w:pPr>
    </w:p>
    <w:p w14:paraId="15DECE79" w14:textId="027383BE"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Uma vez proclamado o vencedor da licitação, a Pregoeira poderá ainda</w:t>
      </w:r>
      <w:r w:rsidRPr="00D3631A">
        <w:rPr>
          <w:rFonts w:ascii="Times New Roman" w:hAnsi="Times New Roman" w:cs="Times New Roman"/>
          <w:sz w:val="24"/>
          <w:szCs w:val="24"/>
        </w:rPr>
        <w:t xml:space="preserve"> nessa etapa</w:t>
      </w:r>
      <w:r w:rsidRPr="00D3631A">
        <w:rPr>
          <w:rFonts w:ascii="Times New Roman" w:hAnsi="Times New Roman" w:cs="Times New Roman"/>
          <w:color w:val="000000"/>
          <w:sz w:val="24"/>
          <w:szCs w:val="24"/>
        </w:rPr>
        <w:t xml:space="preserve"> negociar com este, melhores condições para o cumprimento do objeto, inclusive quanto aos preços. Em caso de resultado positivo na negociação, os novos valores ajustados serão consignados na ata da sessão e passarão a compor a </w:t>
      </w:r>
      <w:r w:rsidR="000D141E"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roposta.</w:t>
      </w:r>
    </w:p>
    <w:p w14:paraId="1FA3C4D6" w14:textId="77777777" w:rsidR="00BD1EDE" w:rsidRPr="00D3631A" w:rsidRDefault="00BD1EDE" w:rsidP="00726D63">
      <w:pPr>
        <w:pStyle w:val="PargrafodaLista"/>
        <w:ind w:left="0"/>
        <w:rPr>
          <w:rFonts w:ascii="Times New Roman" w:hAnsi="Times New Roman" w:cs="Times New Roman"/>
          <w:b/>
          <w:bCs/>
          <w:sz w:val="24"/>
          <w:szCs w:val="24"/>
        </w:rPr>
      </w:pPr>
    </w:p>
    <w:p w14:paraId="68C30727"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adjudicação imediata do objeto ao vencedor somente será feita pela Pregoeira se não houver manifestações recursais.</w:t>
      </w:r>
    </w:p>
    <w:p w14:paraId="1CF652F7" w14:textId="77777777" w:rsidR="00BD1EDE" w:rsidRPr="00D3631A" w:rsidRDefault="00BD1EDE" w:rsidP="00726D63">
      <w:pPr>
        <w:pStyle w:val="PargrafodaLista"/>
        <w:ind w:left="0"/>
        <w:rPr>
          <w:rFonts w:ascii="Times New Roman" w:hAnsi="Times New Roman" w:cs="Times New Roman"/>
          <w:b/>
          <w:bCs/>
          <w:sz w:val="24"/>
          <w:szCs w:val="24"/>
        </w:rPr>
      </w:pPr>
    </w:p>
    <w:p w14:paraId="30D9818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Obedecidas todas as exigências do edital, não havendo intenção de interpor recursos, a Pregoeira adjudicará o objeto ao vencedor do certame e encaminhará o processo para homologação.</w:t>
      </w:r>
    </w:p>
    <w:p w14:paraId="234A1F69" w14:textId="77777777" w:rsidR="00BD1EDE" w:rsidRPr="00D3631A" w:rsidRDefault="00BD1EDE" w:rsidP="00726D63">
      <w:pPr>
        <w:pStyle w:val="PargrafodaLista"/>
        <w:ind w:left="0"/>
        <w:rPr>
          <w:rFonts w:ascii="Times New Roman" w:hAnsi="Times New Roman" w:cs="Times New Roman"/>
          <w:b/>
          <w:bCs/>
          <w:sz w:val="24"/>
          <w:szCs w:val="24"/>
        </w:rPr>
      </w:pPr>
    </w:p>
    <w:p w14:paraId="6DA3C80C"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Da reunião, lavrar-se-á ata circunstanciada, na qual serão registradas as ocorrências relevantes, devendo a mesma, ao final, ser assinada pela Pregoeira e as licitantes presentes, ressaltando-se que poderá constar à assinatura da equipe de apoio, sendo-lhes facultado esse direito.</w:t>
      </w:r>
    </w:p>
    <w:p w14:paraId="3F3E6A72" w14:textId="77777777" w:rsidR="00BD1EDE" w:rsidRPr="00D3631A" w:rsidRDefault="00BD1EDE" w:rsidP="00726D63">
      <w:pPr>
        <w:pStyle w:val="PargrafodaLista"/>
        <w:ind w:left="0"/>
        <w:rPr>
          <w:rFonts w:ascii="Times New Roman" w:hAnsi="Times New Roman" w:cs="Times New Roman"/>
          <w:b/>
          <w:bCs/>
          <w:sz w:val="24"/>
          <w:szCs w:val="24"/>
        </w:rPr>
      </w:pPr>
    </w:p>
    <w:p w14:paraId="58867B71"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adjudicação do objeto à licitante vencedora não produz o efeito liberatório das demais licitantes classificadas, que somente se desvincularão e terão sua documentação habilitatória devolvida após a assinatura do contrato pelo adjudicatário.</w:t>
      </w:r>
    </w:p>
    <w:p w14:paraId="3A3A8AB3" w14:textId="77777777" w:rsidR="00BD1EDE" w:rsidRPr="00D3631A" w:rsidRDefault="00BD1EDE" w:rsidP="00726D63">
      <w:pPr>
        <w:pStyle w:val="PargrafodaLista"/>
        <w:ind w:left="0"/>
        <w:rPr>
          <w:rFonts w:ascii="Times New Roman" w:hAnsi="Times New Roman" w:cs="Times New Roman"/>
          <w:b/>
          <w:bCs/>
          <w:sz w:val="24"/>
          <w:szCs w:val="24"/>
        </w:rPr>
      </w:pPr>
    </w:p>
    <w:p w14:paraId="72E7B709"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Os envelopes contendo os documentos de habilitação permanecerão fechados, em poder da Pregoeira. As licitantes não classificadas terão o prazo de 05 (cinco) dias para retirá-los </w:t>
      </w:r>
      <w:r w:rsidRPr="00D3631A">
        <w:rPr>
          <w:rFonts w:ascii="Times New Roman" w:hAnsi="Times New Roman" w:cs="Times New Roman"/>
          <w:color w:val="000000"/>
          <w:sz w:val="24"/>
          <w:szCs w:val="24"/>
        </w:rPr>
        <w:t xml:space="preserve">no Departamento de Licitação, </w:t>
      </w:r>
      <w:r w:rsidRPr="00D3631A">
        <w:rPr>
          <w:rFonts w:ascii="Times New Roman" w:hAnsi="Times New Roman" w:cs="Times New Roman"/>
          <w:sz w:val="24"/>
          <w:szCs w:val="24"/>
        </w:rPr>
        <w:t>localizado na Rua Bonfim, n.º 441, Centro,</w:t>
      </w:r>
      <w:r w:rsidRPr="00D3631A">
        <w:rPr>
          <w:rFonts w:ascii="Times New Roman" w:hAnsi="Times New Roman" w:cs="Times New Roman"/>
          <w:color w:val="000000"/>
          <w:sz w:val="24"/>
          <w:szCs w:val="24"/>
        </w:rPr>
        <w:t xml:space="preserve"> na cidade de Camapuã-MS. Decorrido este prazo, os documentos que não forem </w:t>
      </w:r>
      <w:r w:rsidRPr="00D3631A">
        <w:rPr>
          <w:rFonts w:ascii="Times New Roman" w:hAnsi="Times New Roman" w:cs="Times New Roman"/>
          <w:sz w:val="24"/>
          <w:szCs w:val="24"/>
        </w:rPr>
        <w:t>retirados serão inutilizados.</w:t>
      </w:r>
    </w:p>
    <w:p w14:paraId="3E65D572" w14:textId="77777777" w:rsidR="00BD1EDE" w:rsidRPr="00D3631A" w:rsidRDefault="00BD1EDE" w:rsidP="00726D63">
      <w:pPr>
        <w:pStyle w:val="PargrafodaLista"/>
        <w:ind w:left="0"/>
        <w:rPr>
          <w:rFonts w:ascii="Times New Roman" w:hAnsi="Times New Roman" w:cs="Times New Roman"/>
          <w:b/>
          <w:bCs/>
          <w:sz w:val="24"/>
          <w:szCs w:val="24"/>
        </w:rPr>
      </w:pPr>
    </w:p>
    <w:p w14:paraId="63BA55F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fim de verificar as condições de habilitação das licitantes, bem como eventual descumprimento das condições de participação previstas no item 3 deste edital, o Pregoeiro poderá consultar sites oficiais de órgãos entidades emissoras de certidões, em especial os seguintes:</w:t>
      </w:r>
    </w:p>
    <w:p w14:paraId="7E801574" w14:textId="77777777" w:rsidR="00BD1EDE" w:rsidRPr="00D3631A" w:rsidRDefault="00BD1EDE" w:rsidP="00726D63">
      <w:pPr>
        <w:pStyle w:val="PargrafodaLista"/>
        <w:ind w:left="0"/>
        <w:rPr>
          <w:rFonts w:ascii="Times New Roman" w:hAnsi="Times New Roman" w:cs="Times New Roman"/>
          <w:b/>
          <w:bCs/>
          <w:sz w:val="24"/>
          <w:szCs w:val="24"/>
        </w:rPr>
      </w:pPr>
    </w:p>
    <w:p w14:paraId="12C3FC9A"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Cadastro nacional de pessoas Inidôneas e Suspensas – CEIS, mantido pela Controladoria Geral da União no endereço eletrônico:</w:t>
      </w:r>
    </w:p>
    <w:p w14:paraId="03BE645C" w14:textId="77777777" w:rsidR="00BD1EDE" w:rsidRPr="00D3631A" w:rsidRDefault="003A55B0" w:rsidP="00726D63">
      <w:pPr>
        <w:pStyle w:val="PargrafodaLista"/>
        <w:ind w:left="0"/>
        <w:jc w:val="both"/>
        <w:rPr>
          <w:rFonts w:ascii="Times New Roman" w:hAnsi="Times New Roman" w:cs="Times New Roman"/>
          <w:sz w:val="24"/>
          <w:szCs w:val="24"/>
        </w:rPr>
      </w:pPr>
      <w:hyperlink r:id="rId7" w:history="1">
        <w:r w:rsidR="00BD1EDE" w:rsidRPr="00D3631A">
          <w:rPr>
            <w:rStyle w:val="Hyperlink"/>
            <w:rFonts w:ascii="Times New Roman" w:hAnsi="Times New Roman" w:cs="Times New Roman"/>
            <w:sz w:val="24"/>
            <w:szCs w:val="24"/>
          </w:rPr>
          <w:t>http://www.portaltransparencia.gov.br/sancoes</w:t>
        </w:r>
      </w:hyperlink>
      <w:r w:rsidR="00BD1EDE" w:rsidRPr="00D3631A">
        <w:rPr>
          <w:rFonts w:ascii="Times New Roman" w:hAnsi="Times New Roman" w:cs="Times New Roman"/>
          <w:sz w:val="24"/>
          <w:szCs w:val="24"/>
        </w:rPr>
        <w:t>;</w:t>
      </w:r>
    </w:p>
    <w:p w14:paraId="3A1CCAAE" w14:textId="77777777" w:rsidR="00BD1EDE" w:rsidRPr="00D3631A" w:rsidRDefault="00BD1EDE" w:rsidP="00726D63">
      <w:pPr>
        <w:pStyle w:val="PargrafodaLista"/>
        <w:ind w:left="0"/>
        <w:jc w:val="both"/>
        <w:rPr>
          <w:rFonts w:ascii="Times New Roman" w:hAnsi="Times New Roman" w:cs="Times New Roman"/>
          <w:b/>
          <w:bCs/>
          <w:sz w:val="24"/>
          <w:szCs w:val="24"/>
        </w:rPr>
      </w:pPr>
    </w:p>
    <w:p w14:paraId="7D9843F5"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Cadastro Nacional de Condenações Cíveis por Atos de improbidade Administrativa, mantido pelo conselho Nacional de justiça – CNJ, no endereço eletrônico: </w:t>
      </w:r>
      <w:hyperlink r:id="rId8" w:history="1">
        <w:r w:rsidRPr="00D3631A">
          <w:rPr>
            <w:rStyle w:val="Hyperlink"/>
            <w:rFonts w:ascii="Times New Roman" w:hAnsi="Times New Roman" w:cs="Times New Roman"/>
            <w:sz w:val="24"/>
            <w:szCs w:val="24"/>
          </w:rPr>
          <w:t>http://www.cnj.jus.br/improbidade_adm/consultar_requerido.php</w:t>
        </w:r>
      </w:hyperlink>
      <w:r w:rsidRPr="00D3631A">
        <w:rPr>
          <w:rFonts w:ascii="Times New Roman" w:hAnsi="Times New Roman" w:cs="Times New Roman"/>
          <w:sz w:val="24"/>
          <w:szCs w:val="24"/>
        </w:rPr>
        <w:t>;</w:t>
      </w:r>
    </w:p>
    <w:p w14:paraId="55740A89"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5FC4FF69" w14:textId="77777777" w:rsidR="00BD1EDE" w:rsidRPr="00D3631A" w:rsidRDefault="00BD1EDE" w:rsidP="00726D63">
      <w:pPr>
        <w:pStyle w:val="PargrafodaLista"/>
        <w:numPr>
          <w:ilvl w:val="0"/>
          <w:numId w:val="1"/>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 APRESENTAÇÃO DOS ENVELOPES</w:t>
      </w:r>
    </w:p>
    <w:p w14:paraId="23875097" w14:textId="20784D2D"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 </w:t>
      </w:r>
      <w:r w:rsidR="00CB1590"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 xml:space="preserve">roposta de </w:t>
      </w:r>
      <w:r w:rsidR="00CB1590" w:rsidRPr="00D3631A">
        <w:rPr>
          <w:rFonts w:ascii="Times New Roman" w:hAnsi="Times New Roman" w:cs="Times New Roman"/>
          <w:color w:val="000000"/>
          <w:sz w:val="24"/>
          <w:szCs w:val="24"/>
        </w:rPr>
        <w:t>P</w:t>
      </w:r>
      <w:r w:rsidRPr="00D3631A">
        <w:rPr>
          <w:rFonts w:ascii="Times New Roman" w:hAnsi="Times New Roman" w:cs="Times New Roman"/>
          <w:color w:val="000000"/>
          <w:sz w:val="24"/>
          <w:szCs w:val="24"/>
        </w:rPr>
        <w:t xml:space="preserve">reços e a </w:t>
      </w:r>
      <w:r w:rsidR="00CB1590" w:rsidRPr="00D3631A">
        <w:rPr>
          <w:rFonts w:ascii="Times New Roman" w:hAnsi="Times New Roman" w:cs="Times New Roman"/>
          <w:color w:val="000000"/>
          <w:sz w:val="24"/>
          <w:szCs w:val="24"/>
        </w:rPr>
        <w:t>D</w:t>
      </w:r>
      <w:r w:rsidRPr="00D3631A">
        <w:rPr>
          <w:rFonts w:ascii="Times New Roman" w:hAnsi="Times New Roman" w:cs="Times New Roman"/>
          <w:color w:val="000000"/>
          <w:sz w:val="24"/>
          <w:szCs w:val="24"/>
        </w:rPr>
        <w:t xml:space="preserve">ocumentação de </w:t>
      </w:r>
      <w:r w:rsidR="00CB1590" w:rsidRPr="00D3631A">
        <w:rPr>
          <w:rFonts w:ascii="Times New Roman" w:hAnsi="Times New Roman" w:cs="Times New Roman"/>
          <w:color w:val="000000"/>
          <w:sz w:val="24"/>
          <w:szCs w:val="24"/>
        </w:rPr>
        <w:t>H</w:t>
      </w:r>
      <w:r w:rsidRPr="00D3631A">
        <w:rPr>
          <w:rFonts w:ascii="Times New Roman" w:hAnsi="Times New Roman" w:cs="Times New Roman"/>
          <w:color w:val="000000"/>
          <w:sz w:val="24"/>
          <w:szCs w:val="24"/>
        </w:rPr>
        <w:t xml:space="preserve">abilitação deverão ser apresentadas em envelopes separados, fechados e rubricados no fecho e, de preferência, opacos, </w:t>
      </w:r>
      <w:r w:rsidRPr="00D3631A">
        <w:rPr>
          <w:rFonts w:ascii="Times New Roman" w:hAnsi="Times New Roman" w:cs="Times New Roman"/>
          <w:sz w:val="24"/>
          <w:szCs w:val="24"/>
        </w:rPr>
        <w:t>tendo no frontispício do envelope os seguintes dizeres:</w:t>
      </w:r>
    </w:p>
    <w:p w14:paraId="192B647C" w14:textId="77777777" w:rsidR="00BD1EDE" w:rsidRPr="00D3631A" w:rsidRDefault="00BD1EDE" w:rsidP="00726D63">
      <w:pPr>
        <w:pStyle w:val="PargrafodaLista"/>
        <w:ind w:left="0"/>
        <w:jc w:val="both"/>
        <w:rPr>
          <w:rFonts w:ascii="Times New Roman" w:hAnsi="Times New Roman" w:cs="Times New Roman"/>
          <w:b/>
          <w:bCs/>
          <w:sz w:val="24"/>
          <w:szCs w:val="24"/>
        </w:rPr>
      </w:pPr>
    </w:p>
    <w:tbl>
      <w:tblPr>
        <w:tblStyle w:val="Tabelacomgrade"/>
        <w:tblW w:w="0" w:type="auto"/>
        <w:jc w:val="center"/>
        <w:tblLook w:val="04A0" w:firstRow="1" w:lastRow="0" w:firstColumn="1" w:lastColumn="0" w:noHBand="0" w:noVBand="1"/>
      </w:tblPr>
      <w:tblGrid>
        <w:gridCol w:w="4449"/>
        <w:gridCol w:w="4045"/>
      </w:tblGrid>
      <w:tr w:rsidR="00BD1EDE" w:rsidRPr="00D3631A" w14:paraId="669779DB" w14:textId="77777777" w:rsidTr="0012763A">
        <w:trPr>
          <w:jc w:val="center"/>
        </w:trPr>
        <w:tc>
          <w:tcPr>
            <w:tcW w:w="4679" w:type="dxa"/>
          </w:tcPr>
          <w:p w14:paraId="30BAA24B" w14:textId="77777777" w:rsidR="00BD1EDE" w:rsidRPr="00D3631A" w:rsidRDefault="00BD1EDE" w:rsidP="00726D63">
            <w:pPr>
              <w:pStyle w:val="PargrafodaLista"/>
              <w:ind w:left="0"/>
              <w:jc w:val="both"/>
              <w:rPr>
                <w:rFonts w:ascii="Times New Roman" w:hAnsi="Times New Roman" w:cs="Times New Roman"/>
                <w:b/>
                <w:sz w:val="24"/>
                <w:szCs w:val="24"/>
              </w:rPr>
            </w:pPr>
            <w:r w:rsidRPr="00D3631A">
              <w:rPr>
                <w:rFonts w:ascii="Times New Roman" w:hAnsi="Times New Roman" w:cs="Times New Roman"/>
                <w:b/>
                <w:sz w:val="24"/>
                <w:szCs w:val="24"/>
              </w:rPr>
              <w:t>ENVELOPE N.º 1 “PROPOSTA DE PREÇOS”</w:t>
            </w:r>
          </w:p>
          <w:p w14:paraId="02F0E866"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t>AO</w:t>
            </w:r>
          </w:p>
          <w:p w14:paraId="6F1039AA" w14:textId="77777777" w:rsidR="00BD1EDE" w:rsidRPr="00D3631A" w:rsidRDefault="00BD1EDE" w:rsidP="00726D63">
            <w:pPr>
              <w:pStyle w:val="PargrafodaLista"/>
              <w:ind w:left="0"/>
              <w:jc w:val="both"/>
              <w:rPr>
                <w:rFonts w:ascii="Times New Roman" w:hAnsi="Times New Roman" w:cs="Times New Roman"/>
                <w:bCs/>
                <w:caps/>
                <w:color w:val="000000"/>
                <w:sz w:val="24"/>
                <w:szCs w:val="24"/>
              </w:rPr>
            </w:pPr>
            <w:r w:rsidRPr="00D3631A">
              <w:rPr>
                <w:rFonts w:ascii="Times New Roman" w:hAnsi="Times New Roman" w:cs="Times New Roman"/>
                <w:bCs/>
                <w:caps/>
                <w:color w:val="000000"/>
                <w:sz w:val="24"/>
                <w:szCs w:val="24"/>
              </w:rPr>
              <w:t>MUNICÍPIO DE CAMAPUÃ-MS</w:t>
            </w:r>
          </w:p>
          <w:p w14:paraId="5C8119D5" w14:textId="77777777" w:rsidR="00BD1EDE" w:rsidRPr="00D3631A" w:rsidRDefault="00BD1EDE" w:rsidP="00726D63">
            <w:pPr>
              <w:pStyle w:val="PargrafodaLista"/>
              <w:ind w:left="0"/>
              <w:jc w:val="both"/>
              <w:rPr>
                <w:rFonts w:ascii="Times New Roman" w:hAnsi="Times New Roman" w:cs="Times New Roman"/>
                <w:bCs/>
                <w:caps/>
                <w:sz w:val="24"/>
                <w:szCs w:val="24"/>
              </w:rPr>
            </w:pPr>
            <w:r w:rsidRPr="00D3631A">
              <w:rPr>
                <w:rFonts w:ascii="Times New Roman" w:hAnsi="Times New Roman" w:cs="Times New Roman"/>
                <w:bCs/>
                <w:caps/>
                <w:color w:val="000000"/>
                <w:sz w:val="24"/>
                <w:szCs w:val="24"/>
              </w:rPr>
              <w:t>Departamento de Licitação</w:t>
            </w:r>
          </w:p>
          <w:p w14:paraId="5FC8E083"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lastRenderedPageBreak/>
              <w:t>PREGÃO PRESENCIAL N.º ___/____</w:t>
            </w:r>
          </w:p>
          <w:p w14:paraId="3859DD27"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t>DATA DE ABERTURA: __ / __ / ____</w:t>
            </w:r>
          </w:p>
          <w:p w14:paraId="6A85F9A8"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t>HORÁRIO: __h</w:t>
            </w:r>
          </w:p>
          <w:p w14:paraId="30C78FBA"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t>(razão social da licitante)</w:t>
            </w:r>
          </w:p>
        </w:tc>
        <w:tc>
          <w:tcPr>
            <w:tcW w:w="4247" w:type="dxa"/>
          </w:tcPr>
          <w:p w14:paraId="72E1A969" w14:textId="77777777" w:rsidR="00BD1EDE" w:rsidRPr="00D3631A" w:rsidRDefault="00BD1EDE" w:rsidP="00726D63">
            <w:pPr>
              <w:pStyle w:val="PargrafodaLista"/>
              <w:ind w:left="0"/>
              <w:jc w:val="both"/>
              <w:rPr>
                <w:rFonts w:ascii="Times New Roman" w:hAnsi="Times New Roman" w:cs="Times New Roman"/>
                <w:b/>
                <w:sz w:val="24"/>
                <w:szCs w:val="24"/>
              </w:rPr>
            </w:pPr>
            <w:r w:rsidRPr="00D3631A">
              <w:rPr>
                <w:rFonts w:ascii="Times New Roman" w:hAnsi="Times New Roman" w:cs="Times New Roman"/>
                <w:b/>
                <w:sz w:val="24"/>
                <w:szCs w:val="24"/>
              </w:rPr>
              <w:lastRenderedPageBreak/>
              <w:t>ENVELOPE N.º 2 “HABILITAÇÃO”</w:t>
            </w:r>
          </w:p>
          <w:p w14:paraId="562D0EFD"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t>AO</w:t>
            </w:r>
          </w:p>
          <w:p w14:paraId="19A4E4D7" w14:textId="77777777" w:rsidR="00BD1EDE" w:rsidRPr="00D3631A" w:rsidRDefault="00BD1EDE" w:rsidP="00726D63">
            <w:pPr>
              <w:pStyle w:val="PargrafodaLista"/>
              <w:ind w:left="0"/>
              <w:jc w:val="both"/>
              <w:rPr>
                <w:rFonts w:ascii="Times New Roman" w:hAnsi="Times New Roman" w:cs="Times New Roman"/>
                <w:bCs/>
                <w:caps/>
                <w:color w:val="000000"/>
                <w:sz w:val="24"/>
                <w:szCs w:val="24"/>
              </w:rPr>
            </w:pPr>
            <w:r w:rsidRPr="00D3631A">
              <w:rPr>
                <w:rFonts w:ascii="Times New Roman" w:hAnsi="Times New Roman" w:cs="Times New Roman"/>
                <w:bCs/>
                <w:caps/>
                <w:color w:val="000000"/>
                <w:sz w:val="24"/>
                <w:szCs w:val="24"/>
              </w:rPr>
              <w:t>MUNICÍPIO DE CAMAPUÃ-MS</w:t>
            </w:r>
          </w:p>
          <w:p w14:paraId="65EBD948" w14:textId="77777777" w:rsidR="00BD1EDE" w:rsidRPr="00D3631A" w:rsidRDefault="00BD1EDE" w:rsidP="00726D63">
            <w:pPr>
              <w:pStyle w:val="PargrafodaLista"/>
              <w:ind w:left="0"/>
              <w:jc w:val="both"/>
              <w:rPr>
                <w:rFonts w:ascii="Times New Roman" w:hAnsi="Times New Roman" w:cs="Times New Roman"/>
                <w:bCs/>
                <w:caps/>
                <w:sz w:val="24"/>
                <w:szCs w:val="24"/>
              </w:rPr>
            </w:pPr>
            <w:r w:rsidRPr="00D3631A">
              <w:rPr>
                <w:rFonts w:ascii="Times New Roman" w:hAnsi="Times New Roman" w:cs="Times New Roman"/>
                <w:bCs/>
                <w:caps/>
                <w:color w:val="000000"/>
                <w:sz w:val="24"/>
                <w:szCs w:val="24"/>
              </w:rPr>
              <w:t>Departamento de Licitação</w:t>
            </w:r>
          </w:p>
          <w:p w14:paraId="23FB7C72"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lastRenderedPageBreak/>
              <w:t>PREGÃO PRESENCIAL N.º ___/____</w:t>
            </w:r>
          </w:p>
          <w:p w14:paraId="01E1DA5D"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t>DATA DE ABERTURA: __ / __ / ____</w:t>
            </w:r>
          </w:p>
          <w:p w14:paraId="5082D70F"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t>HORÁRIO: __h</w:t>
            </w:r>
          </w:p>
          <w:p w14:paraId="468139E9" w14:textId="77777777" w:rsidR="00BD1EDE" w:rsidRPr="00D3631A" w:rsidRDefault="00BD1EDE" w:rsidP="00726D63">
            <w:pPr>
              <w:pStyle w:val="PargrafodaLista"/>
              <w:ind w:left="0"/>
              <w:jc w:val="both"/>
              <w:rPr>
                <w:rFonts w:ascii="Times New Roman" w:hAnsi="Times New Roman" w:cs="Times New Roman"/>
                <w:bCs/>
                <w:sz w:val="24"/>
                <w:szCs w:val="24"/>
              </w:rPr>
            </w:pPr>
            <w:r w:rsidRPr="00D3631A">
              <w:rPr>
                <w:rFonts w:ascii="Times New Roman" w:hAnsi="Times New Roman" w:cs="Times New Roman"/>
                <w:bCs/>
                <w:sz w:val="24"/>
                <w:szCs w:val="24"/>
              </w:rPr>
              <w:t>(razão social da licitante)</w:t>
            </w:r>
          </w:p>
        </w:tc>
      </w:tr>
    </w:tbl>
    <w:p w14:paraId="5C2ABB12" w14:textId="77777777" w:rsidR="00BD1EDE" w:rsidRPr="00D3631A" w:rsidRDefault="00BD1EDE" w:rsidP="00726D63">
      <w:pPr>
        <w:pStyle w:val="PargrafodaLista"/>
        <w:ind w:left="0" w:hanging="851"/>
        <w:jc w:val="both"/>
        <w:rPr>
          <w:rFonts w:ascii="Times New Roman" w:hAnsi="Times New Roman" w:cs="Times New Roman"/>
          <w:b/>
          <w:color w:val="000000"/>
          <w:sz w:val="24"/>
          <w:szCs w:val="24"/>
          <w:u w:val="single"/>
        </w:rPr>
      </w:pPr>
    </w:p>
    <w:p w14:paraId="6E578CAF"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DOS ENVELOPES</w:t>
      </w:r>
    </w:p>
    <w:p w14:paraId="2FBD0C0A"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ausência ou incorreções dos dizeres citados acima, na parte externa dos envelopes não constituirá motivo para desclassificação da licitante que poderá inserir as informações faltantes e/ou retificá-las, se estiver presente no ato da abertura.</w:t>
      </w:r>
      <w:r w:rsidRPr="00D3631A">
        <w:rPr>
          <w:rFonts w:ascii="Times New Roman" w:hAnsi="Times New Roman" w:cs="Times New Roman"/>
          <w:b/>
          <w:bCs/>
          <w:sz w:val="24"/>
          <w:szCs w:val="24"/>
        </w:rPr>
        <w:t xml:space="preserve"> </w:t>
      </w:r>
    </w:p>
    <w:p w14:paraId="028395DB" w14:textId="77777777" w:rsidR="00BD1EDE" w:rsidRPr="00D3631A" w:rsidRDefault="00BD1EDE" w:rsidP="00726D63">
      <w:pPr>
        <w:pStyle w:val="PargrafodaLista"/>
        <w:ind w:left="0"/>
        <w:jc w:val="both"/>
        <w:rPr>
          <w:rFonts w:ascii="Times New Roman" w:hAnsi="Times New Roman" w:cs="Times New Roman"/>
          <w:b/>
          <w:bCs/>
          <w:sz w:val="24"/>
          <w:szCs w:val="24"/>
        </w:rPr>
      </w:pPr>
    </w:p>
    <w:p w14:paraId="0D18AB35" w14:textId="77777777" w:rsidR="00BD1EDE" w:rsidRPr="00D3631A" w:rsidRDefault="00BD1EDE" w:rsidP="00726D63">
      <w:pPr>
        <w:pStyle w:val="PargrafodaLista"/>
        <w:numPr>
          <w:ilvl w:val="3"/>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Será impedida de participar do certame a licitante que incorrer no erro acima indicado e não estiver presente no ato da Abertura da Licitação.</w:t>
      </w:r>
    </w:p>
    <w:p w14:paraId="066CD006" w14:textId="77777777" w:rsidR="00BD1EDE" w:rsidRPr="00D3631A" w:rsidRDefault="00BD1EDE" w:rsidP="00726D63">
      <w:pPr>
        <w:pStyle w:val="PargrafodaLista"/>
        <w:ind w:left="0"/>
        <w:jc w:val="both"/>
        <w:rPr>
          <w:rFonts w:ascii="Times New Roman" w:hAnsi="Times New Roman" w:cs="Times New Roman"/>
          <w:b/>
          <w:bCs/>
          <w:sz w:val="24"/>
          <w:szCs w:val="24"/>
        </w:rPr>
      </w:pPr>
    </w:p>
    <w:p w14:paraId="17753064"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Após o início da abertura dos envelopes, não será aceita juntada ou substituição de quaisquer documentos, nem retificação de preços ou condições.</w:t>
      </w:r>
    </w:p>
    <w:p w14:paraId="05CE3C15" w14:textId="77777777" w:rsidR="00BD1EDE" w:rsidRPr="00D3631A" w:rsidRDefault="00BD1EDE" w:rsidP="00726D63">
      <w:pPr>
        <w:pStyle w:val="PargrafodaLista"/>
        <w:ind w:left="0"/>
        <w:jc w:val="both"/>
        <w:rPr>
          <w:rFonts w:ascii="Times New Roman" w:hAnsi="Times New Roman" w:cs="Times New Roman"/>
          <w:b/>
          <w:bCs/>
          <w:sz w:val="24"/>
          <w:szCs w:val="24"/>
        </w:rPr>
      </w:pPr>
    </w:p>
    <w:p w14:paraId="53E3B6B6"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execução dos serviços dos envelopes não conferirá às licitantes qualquer direito contra o órgão promotor da licitação, observadas as prescrições da legislação específica.</w:t>
      </w:r>
    </w:p>
    <w:p w14:paraId="61E55016" w14:textId="77777777" w:rsidR="00BD1EDE" w:rsidRPr="00D3631A" w:rsidRDefault="00BD1EDE" w:rsidP="00726D63">
      <w:pPr>
        <w:pStyle w:val="PargrafodaLista"/>
        <w:ind w:left="0"/>
        <w:rPr>
          <w:rFonts w:ascii="Times New Roman" w:hAnsi="Times New Roman" w:cs="Times New Roman"/>
          <w:b/>
          <w:bCs/>
          <w:sz w:val="24"/>
          <w:szCs w:val="24"/>
        </w:rPr>
      </w:pPr>
    </w:p>
    <w:p w14:paraId="353E5261"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indicação nos envelopes, caso esteja incompleta ou com algum erro de transcrição, desde que não cause dúvida quanto ao seu conteúdo ou não atrapalhe o andamento do processo não será motivo para exclusão do procedimento licitatório.</w:t>
      </w:r>
    </w:p>
    <w:p w14:paraId="32EB2CC7"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0321AA75"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DA DOCUMENTAÇÃO</w:t>
      </w:r>
    </w:p>
    <w:p w14:paraId="3D950E04" w14:textId="19CDEA1B"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lang w:eastAsia="pt-BR"/>
        </w:rPr>
        <w:t xml:space="preserve">A fim de facilitar o exame da documentação, solicita-se às licitantes que apresentem seus documentos na ordem em que estão listados no item 9. do </w:t>
      </w:r>
      <w:r w:rsidR="00CB1590" w:rsidRPr="00D3631A">
        <w:rPr>
          <w:rFonts w:ascii="Times New Roman" w:hAnsi="Times New Roman" w:cs="Times New Roman"/>
          <w:color w:val="000000"/>
          <w:sz w:val="24"/>
          <w:szCs w:val="24"/>
          <w:lang w:eastAsia="pt-BR"/>
        </w:rPr>
        <w:t>E</w:t>
      </w:r>
      <w:r w:rsidRPr="00D3631A">
        <w:rPr>
          <w:rFonts w:ascii="Times New Roman" w:hAnsi="Times New Roman" w:cs="Times New Roman"/>
          <w:color w:val="000000"/>
          <w:sz w:val="24"/>
          <w:szCs w:val="24"/>
          <w:lang w:eastAsia="pt-BR"/>
        </w:rPr>
        <w:t>dital, sendo que, o descumprimento dessa solicitação não ensejará inabilitação.</w:t>
      </w:r>
    </w:p>
    <w:p w14:paraId="1A477C2F" w14:textId="77777777" w:rsidR="00BD1EDE" w:rsidRPr="00D3631A" w:rsidRDefault="00BD1EDE" w:rsidP="00726D63">
      <w:pPr>
        <w:pStyle w:val="PargrafodaLista"/>
        <w:ind w:left="0"/>
        <w:jc w:val="both"/>
        <w:rPr>
          <w:rFonts w:ascii="Times New Roman" w:hAnsi="Times New Roman" w:cs="Times New Roman"/>
          <w:b/>
          <w:bCs/>
          <w:sz w:val="24"/>
          <w:szCs w:val="24"/>
        </w:rPr>
      </w:pPr>
    </w:p>
    <w:p w14:paraId="4373E18E" w14:textId="4E4B98C8"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lang w:eastAsia="pt-BR"/>
        </w:rPr>
        <w:t xml:space="preserve">As licitantes que apresentarem documentos em desacordo com as estipulações do item 9. do </w:t>
      </w:r>
      <w:r w:rsidR="00CB1590" w:rsidRPr="00D3631A">
        <w:rPr>
          <w:rFonts w:ascii="Times New Roman" w:hAnsi="Times New Roman" w:cs="Times New Roman"/>
          <w:color w:val="000000"/>
          <w:sz w:val="24"/>
          <w:szCs w:val="24"/>
          <w:lang w:eastAsia="pt-BR"/>
        </w:rPr>
        <w:t>E</w:t>
      </w:r>
      <w:r w:rsidRPr="00D3631A">
        <w:rPr>
          <w:rFonts w:ascii="Times New Roman" w:hAnsi="Times New Roman" w:cs="Times New Roman"/>
          <w:color w:val="000000"/>
          <w:sz w:val="24"/>
          <w:szCs w:val="24"/>
          <w:lang w:eastAsia="pt-BR"/>
        </w:rPr>
        <w:t>dital ou não lograrem provar sua regularidade serão inabilitadas.</w:t>
      </w:r>
    </w:p>
    <w:p w14:paraId="4FA0CD31" w14:textId="77777777" w:rsidR="00BD1EDE" w:rsidRPr="00D3631A" w:rsidRDefault="00BD1EDE" w:rsidP="00726D63">
      <w:pPr>
        <w:pStyle w:val="PargrafodaLista"/>
        <w:ind w:left="0"/>
        <w:rPr>
          <w:rFonts w:ascii="Times New Roman" w:hAnsi="Times New Roman" w:cs="Times New Roman"/>
          <w:b/>
          <w:bCs/>
          <w:sz w:val="24"/>
          <w:szCs w:val="24"/>
        </w:rPr>
      </w:pPr>
    </w:p>
    <w:p w14:paraId="66ECAB03" w14:textId="4CDE0366"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lang w:eastAsia="pt-BR"/>
        </w:rPr>
        <w:t xml:space="preserve">Ao apresentar os envelopes de “Proposta de preços” e “Habilitação” a concorrente se submeterá automaticamente às condições estabelecidas para esta licitação, bem como aos dispositivos e normas legais aplicáveis mencionados neste </w:t>
      </w:r>
      <w:r w:rsidR="00F6483C" w:rsidRPr="00D3631A">
        <w:rPr>
          <w:rFonts w:ascii="Times New Roman" w:hAnsi="Times New Roman" w:cs="Times New Roman"/>
          <w:color w:val="000000"/>
          <w:sz w:val="24"/>
          <w:szCs w:val="24"/>
          <w:lang w:eastAsia="pt-BR"/>
        </w:rPr>
        <w:t>E</w:t>
      </w:r>
      <w:r w:rsidRPr="00D3631A">
        <w:rPr>
          <w:rFonts w:ascii="Times New Roman" w:hAnsi="Times New Roman" w:cs="Times New Roman"/>
          <w:color w:val="000000"/>
          <w:sz w:val="24"/>
          <w:szCs w:val="24"/>
          <w:lang w:eastAsia="pt-BR"/>
        </w:rPr>
        <w:t>dital.</w:t>
      </w:r>
    </w:p>
    <w:p w14:paraId="2069869B" w14:textId="77777777" w:rsidR="00BD1EDE" w:rsidRPr="00D3631A" w:rsidRDefault="00BD1EDE" w:rsidP="00726D63">
      <w:pPr>
        <w:pStyle w:val="PargrafodaLista"/>
        <w:rPr>
          <w:rFonts w:ascii="Times New Roman" w:hAnsi="Times New Roman" w:cs="Times New Roman"/>
          <w:b/>
          <w:bCs/>
          <w:sz w:val="24"/>
          <w:szCs w:val="24"/>
        </w:rPr>
      </w:pPr>
    </w:p>
    <w:p w14:paraId="0B5DAD19"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Os documentos dos invólucros deverão ser identificados e colecionados separadamente, sem emendas (ex.: números sobrepostos), rasuras (ex.: uso de corretivos líquidos) ou entrelinhas.</w:t>
      </w:r>
    </w:p>
    <w:p w14:paraId="07D7CF70" w14:textId="05E81640"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lastRenderedPageBreak/>
        <w:t xml:space="preserve">Não serão aceitos protocolos de execução dos serviços ou solicitações de documento em substituição aos documentos requeridos no presente </w:t>
      </w:r>
      <w:r w:rsidR="00CB1590" w:rsidRPr="00D3631A">
        <w:rPr>
          <w:rFonts w:ascii="Times New Roman" w:hAnsi="Times New Roman" w:cs="Times New Roman"/>
          <w:color w:val="000000"/>
          <w:sz w:val="24"/>
          <w:szCs w:val="24"/>
        </w:rPr>
        <w:t>E</w:t>
      </w:r>
      <w:r w:rsidRPr="00D3631A">
        <w:rPr>
          <w:rFonts w:ascii="Times New Roman" w:hAnsi="Times New Roman" w:cs="Times New Roman"/>
          <w:color w:val="000000"/>
          <w:sz w:val="24"/>
          <w:szCs w:val="24"/>
        </w:rPr>
        <w:t>dital e seus anexos.</w:t>
      </w:r>
    </w:p>
    <w:p w14:paraId="7D3DAD5D" w14:textId="77777777" w:rsidR="00BD1EDE" w:rsidRPr="00D3631A" w:rsidRDefault="00BD1EDE" w:rsidP="00726D63">
      <w:pPr>
        <w:pStyle w:val="PargrafodaLista"/>
        <w:ind w:left="0"/>
        <w:rPr>
          <w:rFonts w:ascii="Times New Roman" w:hAnsi="Times New Roman" w:cs="Times New Roman"/>
          <w:b/>
          <w:bCs/>
          <w:sz w:val="24"/>
          <w:szCs w:val="24"/>
        </w:rPr>
      </w:pPr>
    </w:p>
    <w:p w14:paraId="4230B309" w14:textId="28D420CD"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Para a habilitação jurídica, a licitante deverá, nos documentos exigidos neste </w:t>
      </w:r>
      <w:r w:rsidR="00CB1590" w:rsidRPr="00D3631A">
        <w:rPr>
          <w:rFonts w:ascii="Times New Roman" w:hAnsi="Times New Roman" w:cs="Times New Roman"/>
          <w:color w:val="000000"/>
          <w:sz w:val="24"/>
          <w:szCs w:val="24"/>
        </w:rPr>
        <w:t>E</w:t>
      </w:r>
      <w:r w:rsidRPr="00D3631A">
        <w:rPr>
          <w:rFonts w:ascii="Times New Roman" w:hAnsi="Times New Roman" w:cs="Times New Roman"/>
          <w:color w:val="000000"/>
          <w:sz w:val="24"/>
          <w:szCs w:val="24"/>
        </w:rPr>
        <w:t>dital, demonstrar a compatibilidade de seu objeto social com o objeto da licitação.</w:t>
      </w:r>
    </w:p>
    <w:p w14:paraId="6151299F" w14:textId="77777777" w:rsidR="00BD1EDE" w:rsidRPr="00D3631A" w:rsidRDefault="00BD1EDE" w:rsidP="00726D63">
      <w:pPr>
        <w:pStyle w:val="PargrafodaLista"/>
        <w:ind w:left="0"/>
        <w:rPr>
          <w:rFonts w:ascii="Times New Roman" w:hAnsi="Times New Roman" w:cs="Times New Roman"/>
          <w:b/>
          <w:bCs/>
          <w:sz w:val="24"/>
          <w:szCs w:val="24"/>
        </w:rPr>
      </w:pPr>
    </w:p>
    <w:p w14:paraId="01B6B24D"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lang w:eastAsia="pt-BR"/>
        </w:rPr>
        <w:t>Não serão aceitas cópias ilegíveis que não ofereçam condições de leitura das informações nelas contidas.</w:t>
      </w:r>
    </w:p>
    <w:p w14:paraId="58E2D8E9" w14:textId="77777777" w:rsidR="00BD1EDE" w:rsidRPr="00D3631A" w:rsidRDefault="00BD1EDE" w:rsidP="00726D63">
      <w:pPr>
        <w:pStyle w:val="PargrafodaLista"/>
        <w:ind w:left="0"/>
        <w:rPr>
          <w:rFonts w:ascii="Times New Roman" w:hAnsi="Times New Roman" w:cs="Times New Roman"/>
          <w:b/>
          <w:bCs/>
          <w:sz w:val="24"/>
          <w:szCs w:val="24"/>
        </w:rPr>
      </w:pPr>
    </w:p>
    <w:p w14:paraId="11A8518B"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lang w:eastAsia="pt-BR"/>
        </w:rPr>
        <w:t>As certidões apresentadas pela licitante que não tragam sua validade expressam serão consideradas pela Pregoeira como válidas por 60 (sessenta) dias, contados da data de sua expedição.</w:t>
      </w:r>
    </w:p>
    <w:p w14:paraId="014D0563" w14:textId="77777777" w:rsidR="00BD1EDE" w:rsidRPr="00D3631A" w:rsidRDefault="00BD1EDE" w:rsidP="00726D63">
      <w:pPr>
        <w:pStyle w:val="PargrafodaLista"/>
        <w:ind w:left="0"/>
        <w:rPr>
          <w:rFonts w:ascii="Times New Roman" w:hAnsi="Times New Roman" w:cs="Times New Roman"/>
          <w:b/>
          <w:bCs/>
          <w:sz w:val="24"/>
          <w:szCs w:val="24"/>
        </w:rPr>
      </w:pPr>
    </w:p>
    <w:p w14:paraId="02D449D0"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lang w:eastAsia="pt-BR"/>
        </w:rPr>
        <w:t>Não serão aceitas as certidões ou certificados com data de validade vencida.</w:t>
      </w:r>
    </w:p>
    <w:p w14:paraId="25204F70"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6394345E"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DAS AUTENTICAÇÕES</w:t>
      </w:r>
    </w:p>
    <w:p w14:paraId="47A9DFF0" w14:textId="5B582676"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u w:val="single"/>
          <w:lang w:eastAsia="pt-BR"/>
        </w:rPr>
        <w:t>Os documentos exigidos para habilitação, credenciamento e Propostas de Preços deverão ser apresentados em original</w:t>
      </w:r>
      <w:r w:rsidRPr="00D3631A">
        <w:rPr>
          <w:rFonts w:ascii="Times New Roman" w:hAnsi="Times New Roman" w:cs="Times New Roman"/>
          <w:color w:val="000000"/>
          <w:sz w:val="24"/>
          <w:szCs w:val="24"/>
          <w:lang w:eastAsia="pt-BR"/>
        </w:rPr>
        <w:t xml:space="preserve">, por qualquer processo de cópia autenticada por cartório competente ou por servidor da Equipe de Apoio do Pregão, ou ainda, por publicação em órgão da </w:t>
      </w:r>
      <w:r w:rsidR="00CB1590" w:rsidRPr="00D3631A">
        <w:rPr>
          <w:rFonts w:ascii="Times New Roman" w:hAnsi="Times New Roman" w:cs="Times New Roman"/>
          <w:color w:val="000000"/>
          <w:sz w:val="24"/>
          <w:szCs w:val="24"/>
          <w:lang w:eastAsia="pt-BR"/>
        </w:rPr>
        <w:t>I</w:t>
      </w:r>
      <w:r w:rsidRPr="00D3631A">
        <w:rPr>
          <w:rFonts w:ascii="Times New Roman" w:hAnsi="Times New Roman" w:cs="Times New Roman"/>
          <w:color w:val="000000"/>
          <w:sz w:val="24"/>
          <w:szCs w:val="24"/>
          <w:lang w:eastAsia="pt-BR"/>
        </w:rPr>
        <w:t xml:space="preserve">mprensa </w:t>
      </w:r>
      <w:r w:rsidR="00CB1590" w:rsidRPr="00D3631A">
        <w:rPr>
          <w:rFonts w:ascii="Times New Roman" w:hAnsi="Times New Roman" w:cs="Times New Roman"/>
          <w:color w:val="000000"/>
          <w:sz w:val="24"/>
          <w:szCs w:val="24"/>
          <w:lang w:eastAsia="pt-BR"/>
        </w:rPr>
        <w:t>O</w:t>
      </w:r>
      <w:r w:rsidRPr="00D3631A">
        <w:rPr>
          <w:rFonts w:ascii="Times New Roman" w:hAnsi="Times New Roman" w:cs="Times New Roman"/>
          <w:color w:val="000000"/>
          <w:sz w:val="24"/>
          <w:szCs w:val="24"/>
          <w:lang w:eastAsia="pt-BR"/>
        </w:rPr>
        <w:t>ficial.</w:t>
      </w:r>
    </w:p>
    <w:p w14:paraId="5B00DDFE" w14:textId="77777777" w:rsidR="00BD1EDE" w:rsidRPr="00D3631A" w:rsidRDefault="00BD1EDE" w:rsidP="00726D63">
      <w:pPr>
        <w:pStyle w:val="PargrafodaLista"/>
        <w:ind w:left="0"/>
        <w:jc w:val="both"/>
        <w:rPr>
          <w:rFonts w:ascii="Times New Roman" w:hAnsi="Times New Roman" w:cs="Times New Roman"/>
          <w:b/>
          <w:bCs/>
          <w:sz w:val="24"/>
          <w:szCs w:val="24"/>
        </w:rPr>
      </w:pPr>
    </w:p>
    <w:p w14:paraId="4B513104" w14:textId="0C7EE9BB"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lang w:eastAsia="pt-BR"/>
        </w:rPr>
        <w:t>Para evitar aglomerações</w:t>
      </w:r>
      <w:r w:rsidR="00304723" w:rsidRPr="00D3631A">
        <w:rPr>
          <w:rFonts w:ascii="Times New Roman" w:hAnsi="Times New Roman" w:cs="Times New Roman"/>
          <w:sz w:val="24"/>
          <w:szCs w:val="24"/>
          <w:lang w:eastAsia="pt-BR"/>
        </w:rPr>
        <w:t xml:space="preserve"> </w:t>
      </w:r>
      <w:r w:rsidRPr="00D3631A">
        <w:rPr>
          <w:rFonts w:ascii="Times New Roman" w:hAnsi="Times New Roman" w:cs="Times New Roman"/>
          <w:sz w:val="24"/>
          <w:szCs w:val="24"/>
          <w:lang w:eastAsia="pt-BR"/>
        </w:rPr>
        <w:t>e prejuízos ao bom andamento do expediente no Setor de Licitação, caso queira utilizar-se de autenticação de documento(s) por meio de servidores da Administração Municipal, a licitante deverá comparecer na sede da Prefeitura Municipal preferencialmente no dia anterior ao da abertura do certame, no horário normal de expediente, das 7h às 11h e das 13h às 17h.</w:t>
      </w:r>
    </w:p>
    <w:p w14:paraId="04D234D5"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0F4182B5"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CONFIRMAÇÃO DE CERTIDÕES VIA REDE MUNDIAL DE COMPUTADORES</w:t>
      </w:r>
    </w:p>
    <w:p w14:paraId="5F401D7D"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Caso o documento apresentado seja expedido por instituição que regularmente disponibiliza o documento pela “</w:t>
      </w:r>
      <w:r w:rsidRPr="00D3631A">
        <w:rPr>
          <w:rFonts w:ascii="Times New Roman" w:hAnsi="Times New Roman" w:cs="Times New Roman"/>
          <w:iCs/>
          <w:color w:val="000000"/>
          <w:sz w:val="24"/>
          <w:szCs w:val="24"/>
        </w:rPr>
        <w:t>Internet”</w:t>
      </w:r>
      <w:r w:rsidRPr="00D3631A">
        <w:rPr>
          <w:rFonts w:ascii="Times New Roman" w:hAnsi="Times New Roman" w:cs="Times New Roman"/>
          <w:color w:val="000000"/>
          <w:sz w:val="24"/>
          <w:szCs w:val="24"/>
        </w:rPr>
        <w:t>, a Pregoeira e Equipe de Apoio poderá verificar a autenticidade do mesmo através de consulta eletrônica.</w:t>
      </w:r>
    </w:p>
    <w:p w14:paraId="39B8260B" w14:textId="77777777" w:rsidR="00BD1EDE" w:rsidRPr="00D3631A" w:rsidRDefault="00BD1EDE" w:rsidP="00726D63">
      <w:pPr>
        <w:pStyle w:val="PargrafodaLista"/>
        <w:ind w:left="0"/>
        <w:jc w:val="both"/>
        <w:rPr>
          <w:rFonts w:ascii="Times New Roman" w:hAnsi="Times New Roman" w:cs="Times New Roman"/>
          <w:b/>
          <w:bCs/>
          <w:sz w:val="24"/>
          <w:szCs w:val="24"/>
        </w:rPr>
      </w:pPr>
    </w:p>
    <w:p w14:paraId="68984178"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Quando o certificado/certidão for emitido por sistema eletrônico, sua aceitação estará sujeita, caso a Pregoeira assim o decidir, à verificação da autenticidade pela “</w:t>
      </w:r>
      <w:r w:rsidRPr="00D3631A">
        <w:rPr>
          <w:rFonts w:ascii="Times New Roman" w:hAnsi="Times New Roman" w:cs="Times New Roman"/>
          <w:iCs/>
          <w:color w:val="000000"/>
          <w:sz w:val="24"/>
          <w:szCs w:val="24"/>
        </w:rPr>
        <w:t>Internet”</w:t>
      </w:r>
      <w:r w:rsidRPr="00D3631A">
        <w:rPr>
          <w:rFonts w:ascii="Times New Roman" w:hAnsi="Times New Roman" w:cs="Times New Roman"/>
          <w:color w:val="000000"/>
          <w:sz w:val="24"/>
          <w:szCs w:val="24"/>
        </w:rPr>
        <w:t xml:space="preserve"> ou perante o órgão emissor.</w:t>
      </w:r>
    </w:p>
    <w:p w14:paraId="341491C1" w14:textId="77777777" w:rsidR="00BD1EDE" w:rsidRPr="00D3631A" w:rsidRDefault="00BD1EDE" w:rsidP="00726D63">
      <w:pPr>
        <w:pStyle w:val="PargrafodaLista"/>
        <w:ind w:left="0"/>
        <w:rPr>
          <w:rFonts w:ascii="Times New Roman" w:hAnsi="Times New Roman" w:cs="Times New Roman"/>
          <w:b/>
          <w:bCs/>
          <w:sz w:val="24"/>
          <w:szCs w:val="24"/>
        </w:rPr>
      </w:pPr>
    </w:p>
    <w:p w14:paraId="142867F1"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lastRenderedPageBreak/>
        <w:t>No caso de impossibilidade de acesso à “</w:t>
      </w:r>
      <w:r w:rsidRPr="00D3631A">
        <w:rPr>
          <w:rFonts w:ascii="Times New Roman" w:hAnsi="Times New Roman" w:cs="Times New Roman"/>
          <w:iCs/>
          <w:color w:val="000000"/>
          <w:sz w:val="24"/>
          <w:szCs w:val="24"/>
        </w:rPr>
        <w:t xml:space="preserve">Internet” </w:t>
      </w:r>
      <w:r w:rsidRPr="00D3631A">
        <w:rPr>
          <w:rFonts w:ascii="Times New Roman" w:hAnsi="Times New Roman" w:cs="Times New Roman"/>
          <w:color w:val="000000"/>
          <w:sz w:val="24"/>
          <w:szCs w:val="24"/>
        </w:rPr>
        <w:t>para verificação da autenticidade das certidões, a sessão poderá ser suspensa e as licitantes serão intimadas da data e horário do seu prosseguimento.</w:t>
      </w:r>
    </w:p>
    <w:p w14:paraId="6D283F52" w14:textId="77777777" w:rsidR="00BD1EDE" w:rsidRPr="00D3631A" w:rsidRDefault="00BD1EDE" w:rsidP="00726D63">
      <w:pPr>
        <w:pStyle w:val="PargrafodaLista"/>
        <w:ind w:left="0"/>
        <w:rPr>
          <w:rFonts w:ascii="Times New Roman" w:hAnsi="Times New Roman" w:cs="Times New Roman"/>
          <w:b/>
          <w:bCs/>
          <w:sz w:val="24"/>
          <w:szCs w:val="24"/>
        </w:rPr>
      </w:pPr>
    </w:p>
    <w:p w14:paraId="3C122486"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Para efeito de regularidade, constatando-se divergência entre o documento apresentado na sessão pública e o disponível no endereço eletrônico do órgão emissor, prevalecerá o constante deste último, ainda que emitido posteriormente ao primeiro.</w:t>
      </w:r>
    </w:p>
    <w:p w14:paraId="1F100CB6" w14:textId="77777777" w:rsidR="00BD1EDE" w:rsidRPr="00D3631A" w:rsidRDefault="00BD1EDE" w:rsidP="00726D63">
      <w:pPr>
        <w:pStyle w:val="PargrafodaLista"/>
        <w:rPr>
          <w:rFonts w:ascii="Times New Roman" w:hAnsi="Times New Roman" w:cs="Times New Roman"/>
          <w:b/>
          <w:bCs/>
          <w:sz w:val="24"/>
          <w:szCs w:val="24"/>
        </w:rPr>
      </w:pPr>
    </w:p>
    <w:p w14:paraId="45C46866"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DOCUMENTAÇÃO MATRIZ/FILIAL</w:t>
      </w:r>
    </w:p>
    <w:p w14:paraId="1AE5F96F"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Sob pena de inabilitação, os documentos apresentados deverão estar em nome da licitante responsável pelo Contrato/execução com o número do CNPJ e endereço respectivo.</w:t>
      </w:r>
    </w:p>
    <w:p w14:paraId="039ECBC7" w14:textId="77777777" w:rsidR="00BD1EDE" w:rsidRPr="00D3631A" w:rsidRDefault="00BD1EDE" w:rsidP="00726D63">
      <w:pPr>
        <w:pStyle w:val="PargrafodaLista"/>
        <w:ind w:left="0"/>
        <w:jc w:val="both"/>
        <w:rPr>
          <w:rFonts w:ascii="Times New Roman" w:hAnsi="Times New Roman" w:cs="Times New Roman"/>
          <w:b/>
          <w:bCs/>
          <w:sz w:val="24"/>
          <w:szCs w:val="24"/>
        </w:rPr>
      </w:pPr>
    </w:p>
    <w:p w14:paraId="7DFC4A76"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Se a licitante responsável pelo Contrato/execução for a matriz, todos os documentos deverão estar em nome desta. A mesma regra aplica-se a filial.</w:t>
      </w:r>
    </w:p>
    <w:p w14:paraId="52C18169" w14:textId="77777777" w:rsidR="00BD1EDE" w:rsidRPr="00D3631A" w:rsidRDefault="00BD1EDE" w:rsidP="00726D63">
      <w:pPr>
        <w:pStyle w:val="PargrafodaLista"/>
        <w:ind w:left="0"/>
        <w:rPr>
          <w:rFonts w:ascii="Times New Roman" w:hAnsi="Times New Roman" w:cs="Times New Roman"/>
          <w:b/>
          <w:bCs/>
          <w:sz w:val="24"/>
          <w:szCs w:val="24"/>
        </w:rPr>
      </w:pPr>
    </w:p>
    <w:p w14:paraId="648E6C63"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Os documentos que constarem expressamente que são válidos para todos os estabelecimentos, matriz e filiais, </w:t>
      </w:r>
      <w:r w:rsidRPr="00D3631A">
        <w:rPr>
          <w:rFonts w:ascii="Times New Roman" w:hAnsi="Times New Roman" w:cs="Times New Roman"/>
          <w:color w:val="333333"/>
          <w:sz w:val="24"/>
          <w:szCs w:val="24"/>
        </w:rPr>
        <w:t xml:space="preserve">ou cuja </w:t>
      </w:r>
      <w:r w:rsidRPr="00D3631A">
        <w:rPr>
          <w:rFonts w:ascii="Times New Roman" w:hAnsi="Times New Roman" w:cs="Times New Roman"/>
          <w:sz w:val="24"/>
          <w:szCs w:val="24"/>
        </w:rPr>
        <w:t xml:space="preserve">validade abranja todos os estabelecimentos da empresa, serão aceitos pela Pregoeira </w:t>
      </w:r>
      <w:r w:rsidRPr="00D3631A">
        <w:rPr>
          <w:rFonts w:ascii="Times New Roman" w:hAnsi="Times New Roman" w:cs="Times New Roman"/>
          <w:color w:val="000000"/>
          <w:sz w:val="24"/>
          <w:szCs w:val="24"/>
        </w:rPr>
        <w:t>e Equipe de Apoio independentemente da inscrição do CNPJ da proponente, para efeito de julgamento.</w:t>
      </w:r>
    </w:p>
    <w:p w14:paraId="46E10A99" w14:textId="77777777" w:rsidR="00BD1EDE" w:rsidRPr="00D3631A" w:rsidRDefault="00BD1EDE" w:rsidP="00726D63">
      <w:pPr>
        <w:pStyle w:val="PargrafodaLista"/>
        <w:ind w:left="0"/>
        <w:rPr>
          <w:rFonts w:ascii="Times New Roman" w:hAnsi="Times New Roman" w:cs="Times New Roman"/>
          <w:b/>
          <w:bCs/>
          <w:sz w:val="24"/>
          <w:szCs w:val="24"/>
        </w:rPr>
      </w:pPr>
    </w:p>
    <w:p w14:paraId="42607A5B"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O CNPJ que constar na documentação apresentada pela licitante para sua habilitação será obrigatoriamente, o mesmo a receber a Nota de Empenho e a emitir a Nota Fiscal e/ou Fatura correspondentes</w:t>
      </w:r>
      <w:r w:rsidRPr="00D3631A">
        <w:rPr>
          <w:rFonts w:ascii="Times New Roman" w:hAnsi="Times New Roman" w:cs="Times New Roman"/>
          <w:color w:val="FF0000"/>
          <w:sz w:val="24"/>
          <w:szCs w:val="24"/>
        </w:rPr>
        <w:t xml:space="preserve"> </w:t>
      </w:r>
      <w:r w:rsidRPr="00D3631A">
        <w:rPr>
          <w:rFonts w:ascii="Times New Roman" w:hAnsi="Times New Roman" w:cs="Times New Roman"/>
          <w:color w:val="000000"/>
          <w:sz w:val="24"/>
          <w:szCs w:val="24"/>
        </w:rPr>
        <w:t>à referida aquisição, bem como alvo da liquidação da despesa.</w:t>
      </w:r>
    </w:p>
    <w:p w14:paraId="0A42C8AF" w14:textId="77777777" w:rsidR="00BD1EDE" w:rsidRPr="00D3631A" w:rsidRDefault="00BD1EDE" w:rsidP="00726D63">
      <w:pPr>
        <w:pStyle w:val="PargrafodaLista"/>
        <w:rPr>
          <w:rFonts w:ascii="Times New Roman" w:hAnsi="Times New Roman" w:cs="Times New Roman"/>
          <w:b/>
          <w:bCs/>
          <w:sz w:val="24"/>
          <w:szCs w:val="24"/>
        </w:rPr>
      </w:pPr>
    </w:p>
    <w:p w14:paraId="3F1989F6" w14:textId="77777777" w:rsidR="00BD1EDE" w:rsidRPr="00D3631A" w:rsidRDefault="00BD1EDE" w:rsidP="00726D63">
      <w:pPr>
        <w:pStyle w:val="PargrafodaLista"/>
        <w:numPr>
          <w:ilvl w:val="0"/>
          <w:numId w:val="1"/>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 xml:space="preserve">DA APRESENTAÇÃO DA PROPOSTA DE PREÇOS </w:t>
      </w:r>
    </w:p>
    <w:p w14:paraId="51CE7889" w14:textId="267EEF3A"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color w:val="000000"/>
          <w:sz w:val="24"/>
          <w:szCs w:val="24"/>
          <w:u w:val="single"/>
        </w:rPr>
        <w:t>PROPOSTA DE PREÇOS</w:t>
      </w:r>
      <w:r w:rsidRPr="00D3631A">
        <w:rPr>
          <w:rFonts w:ascii="Times New Roman" w:hAnsi="Times New Roman" w:cs="Times New Roman"/>
          <w:b/>
          <w:bCs/>
          <w:color w:val="000000"/>
          <w:sz w:val="24"/>
          <w:szCs w:val="24"/>
        </w:rPr>
        <w:t xml:space="preserve"> -</w:t>
      </w:r>
      <w:r w:rsidRPr="00D3631A">
        <w:rPr>
          <w:rFonts w:ascii="Times New Roman" w:hAnsi="Times New Roman" w:cs="Times New Roman"/>
          <w:color w:val="000000"/>
          <w:sz w:val="24"/>
          <w:szCs w:val="24"/>
        </w:rPr>
        <w:t xml:space="preserve"> A Proposta de Preços deverá ser apresentada em uma via datilografada ou impressa, preferencialmente no Formulário de Proposta de Preços (</w:t>
      </w:r>
      <w:r w:rsidRPr="00D3631A">
        <w:rPr>
          <w:rFonts w:ascii="Times New Roman" w:hAnsi="Times New Roman" w:cs="Times New Roman"/>
          <w:b/>
          <w:color w:val="000000"/>
          <w:sz w:val="24"/>
          <w:szCs w:val="24"/>
        </w:rPr>
        <w:t xml:space="preserve">Anexo II do </w:t>
      </w:r>
      <w:r w:rsidR="00CB1590" w:rsidRPr="00D3631A">
        <w:rPr>
          <w:rFonts w:ascii="Times New Roman" w:hAnsi="Times New Roman" w:cs="Times New Roman"/>
          <w:b/>
          <w:color w:val="000000"/>
          <w:sz w:val="24"/>
          <w:szCs w:val="24"/>
        </w:rPr>
        <w:t>E</w:t>
      </w:r>
      <w:r w:rsidRPr="00D3631A">
        <w:rPr>
          <w:rFonts w:ascii="Times New Roman" w:hAnsi="Times New Roman" w:cs="Times New Roman"/>
          <w:b/>
          <w:color w:val="000000"/>
          <w:sz w:val="24"/>
          <w:szCs w:val="24"/>
        </w:rPr>
        <w:t>dital</w:t>
      </w:r>
      <w:r w:rsidRPr="00D3631A">
        <w:rPr>
          <w:rFonts w:ascii="Times New Roman" w:hAnsi="Times New Roman" w:cs="Times New Roman"/>
          <w:color w:val="000000"/>
          <w:sz w:val="24"/>
          <w:szCs w:val="24"/>
        </w:rPr>
        <w:t>), redigida com clareza em língua portuguesa, sem alternativas, emendas, rasuras ou entrelinhas, devidamente datada e assinada na última folha e rubricada nas demais pelo representante legal da licitante</w:t>
      </w:r>
      <w:r w:rsidRPr="00D3631A">
        <w:rPr>
          <w:rFonts w:ascii="Times New Roman" w:hAnsi="Times New Roman" w:cs="Times New Roman"/>
          <w:sz w:val="24"/>
          <w:szCs w:val="24"/>
        </w:rPr>
        <w:t xml:space="preserve">, </w:t>
      </w:r>
      <w:r w:rsidRPr="00D3631A">
        <w:rPr>
          <w:rFonts w:ascii="Times New Roman" w:hAnsi="Times New Roman" w:cs="Times New Roman"/>
          <w:color w:val="000000"/>
          <w:sz w:val="24"/>
          <w:szCs w:val="24"/>
        </w:rPr>
        <w:t>devendo constar ainda, sob pena desclassificação:</w:t>
      </w:r>
    </w:p>
    <w:p w14:paraId="78F2F542" w14:textId="77777777" w:rsidR="00BD1EDE" w:rsidRPr="00D3631A" w:rsidRDefault="00BD1EDE" w:rsidP="00726D63">
      <w:pPr>
        <w:pStyle w:val="PargrafodaLista"/>
        <w:ind w:left="0"/>
        <w:jc w:val="both"/>
        <w:rPr>
          <w:rFonts w:ascii="Times New Roman" w:hAnsi="Times New Roman" w:cs="Times New Roman"/>
          <w:b/>
          <w:bCs/>
          <w:sz w:val="24"/>
          <w:szCs w:val="24"/>
        </w:rPr>
      </w:pPr>
    </w:p>
    <w:p w14:paraId="1BB7EED9"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Indicação da empresa: razão social, endereço completo, </w:t>
      </w:r>
      <w:r w:rsidRPr="00D3631A">
        <w:rPr>
          <w:rFonts w:ascii="Times New Roman" w:hAnsi="Times New Roman" w:cs="Times New Roman"/>
          <w:color w:val="000000"/>
          <w:sz w:val="24"/>
          <w:szCs w:val="24"/>
        </w:rPr>
        <w:t>telefone fixo e móvel, e-mail atualizado e dados bancários da proponente, para facilitar possíveis contatos.</w:t>
      </w:r>
    </w:p>
    <w:p w14:paraId="7A52B6B2" w14:textId="77777777" w:rsidR="00BD1EDE" w:rsidRPr="00D3631A" w:rsidRDefault="00BD1EDE" w:rsidP="00726D63">
      <w:pPr>
        <w:pStyle w:val="PargrafodaLista"/>
        <w:ind w:left="0"/>
        <w:jc w:val="both"/>
        <w:rPr>
          <w:rFonts w:ascii="Times New Roman" w:hAnsi="Times New Roman" w:cs="Times New Roman"/>
          <w:b/>
          <w:bCs/>
          <w:sz w:val="24"/>
          <w:szCs w:val="24"/>
        </w:rPr>
      </w:pPr>
    </w:p>
    <w:p w14:paraId="5237CFE3" w14:textId="613D579F" w:rsidR="00BD1EDE" w:rsidRPr="00D3631A" w:rsidRDefault="00BD1EDE" w:rsidP="00726D63">
      <w:pPr>
        <w:pStyle w:val="PargrafodaLista"/>
        <w:numPr>
          <w:ilvl w:val="2"/>
          <w:numId w:val="1"/>
        </w:numPr>
        <w:spacing w:before="120" w:after="120"/>
        <w:ind w:left="0" w:right="-108" w:hanging="851"/>
        <w:jc w:val="both"/>
        <w:rPr>
          <w:rFonts w:ascii="Times New Roman" w:hAnsi="Times New Roman" w:cs="Times New Roman"/>
          <w:sz w:val="24"/>
          <w:szCs w:val="24"/>
        </w:rPr>
      </w:pPr>
      <w:r w:rsidRPr="00D3631A">
        <w:rPr>
          <w:rFonts w:ascii="Times New Roman" w:hAnsi="Times New Roman" w:cs="Times New Roman"/>
          <w:color w:val="000000"/>
          <w:sz w:val="24"/>
          <w:szCs w:val="24"/>
        </w:rPr>
        <w:t xml:space="preserve">Descrição completa dos serviços, </w:t>
      </w:r>
      <w:r w:rsidRPr="00D3631A">
        <w:rPr>
          <w:rFonts w:ascii="Times New Roman" w:hAnsi="Times New Roman" w:cs="Times New Roman"/>
          <w:sz w:val="24"/>
          <w:szCs w:val="24"/>
        </w:rPr>
        <w:t xml:space="preserve">observadas as especificações constantes na Proposta de Preços </w:t>
      </w:r>
      <w:r w:rsidRPr="00D3631A">
        <w:rPr>
          <w:rFonts w:ascii="Times New Roman" w:hAnsi="Times New Roman" w:cs="Times New Roman"/>
          <w:b/>
          <w:bCs/>
          <w:sz w:val="24"/>
          <w:szCs w:val="24"/>
        </w:rPr>
        <w:t xml:space="preserve">(Anexo II deste </w:t>
      </w:r>
      <w:r w:rsidR="00CB1590" w:rsidRPr="00D3631A">
        <w:rPr>
          <w:rFonts w:ascii="Times New Roman" w:hAnsi="Times New Roman" w:cs="Times New Roman"/>
          <w:b/>
          <w:bCs/>
          <w:sz w:val="24"/>
          <w:szCs w:val="24"/>
        </w:rPr>
        <w:t>E</w:t>
      </w:r>
      <w:r w:rsidRPr="00D3631A">
        <w:rPr>
          <w:rFonts w:ascii="Times New Roman" w:hAnsi="Times New Roman" w:cs="Times New Roman"/>
          <w:b/>
          <w:bCs/>
          <w:sz w:val="24"/>
          <w:szCs w:val="24"/>
        </w:rPr>
        <w:t>dital)</w:t>
      </w:r>
      <w:r w:rsidRPr="00D3631A">
        <w:rPr>
          <w:rFonts w:ascii="Times New Roman" w:hAnsi="Times New Roman" w:cs="Times New Roman"/>
          <w:color w:val="000000"/>
          <w:sz w:val="24"/>
          <w:szCs w:val="24"/>
        </w:rPr>
        <w:t>, devendo sempre que possível, trazer as mesmas expressões, evitando sinônimos técnicos, omissões ou acréscimos referentes à especificação do objeto.</w:t>
      </w:r>
    </w:p>
    <w:p w14:paraId="422F0FCE" w14:textId="77777777" w:rsidR="00BD1EDE" w:rsidRPr="00D3631A" w:rsidRDefault="00BD1EDE" w:rsidP="00726D63">
      <w:pPr>
        <w:pStyle w:val="PargrafodaLista"/>
        <w:rPr>
          <w:rFonts w:ascii="Times New Roman" w:hAnsi="Times New Roman" w:cs="Times New Roman"/>
          <w:sz w:val="24"/>
          <w:szCs w:val="24"/>
        </w:rPr>
      </w:pPr>
    </w:p>
    <w:p w14:paraId="227E3199"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Cs/>
          <w:sz w:val="24"/>
          <w:szCs w:val="24"/>
        </w:rPr>
        <w:t xml:space="preserve">Uma única cotação, com </w:t>
      </w:r>
      <w:r w:rsidRPr="00D3631A">
        <w:rPr>
          <w:rFonts w:ascii="Times New Roman" w:hAnsi="Times New Roman" w:cs="Times New Roman"/>
          <w:color w:val="000000"/>
          <w:sz w:val="24"/>
          <w:szCs w:val="24"/>
        </w:rPr>
        <w:t xml:space="preserve">preço unitário e total, expresso em Real (R$), em algarismo, </w:t>
      </w:r>
      <w:r w:rsidRPr="00D3631A">
        <w:rPr>
          <w:rFonts w:ascii="Times New Roman" w:hAnsi="Times New Roman" w:cs="Times New Roman"/>
          <w:sz w:val="24"/>
          <w:szCs w:val="24"/>
        </w:rPr>
        <w:t xml:space="preserve">limitando-se a 02 (duas) casas decimais, apurado à data de sua apresentação, sem inclusão de qualquer encargo financeiro ou previsão inflacionária sendo que, em caso de divergências entre os valores expressos em algarismos e por extenso, serão considerados os últimos. </w:t>
      </w:r>
    </w:p>
    <w:p w14:paraId="5E41734D" w14:textId="77777777" w:rsidR="00BD1EDE" w:rsidRPr="00D3631A" w:rsidRDefault="00BD1EDE" w:rsidP="00726D63">
      <w:pPr>
        <w:pStyle w:val="PargrafodaLista"/>
        <w:ind w:left="0"/>
        <w:jc w:val="both"/>
        <w:rPr>
          <w:rFonts w:ascii="Times New Roman" w:hAnsi="Times New Roman" w:cs="Times New Roman"/>
          <w:b/>
          <w:bCs/>
          <w:sz w:val="24"/>
          <w:szCs w:val="24"/>
        </w:rPr>
      </w:pPr>
    </w:p>
    <w:p w14:paraId="0FF13E12"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Prazo mínimo de validade da proposta 60 (sessenta) dias, a contar da data fixada para a abertura da licitação</w:t>
      </w:r>
      <w:r w:rsidRPr="00D3631A">
        <w:rPr>
          <w:rFonts w:ascii="Times New Roman" w:hAnsi="Times New Roman" w:cs="Times New Roman"/>
          <w:snapToGrid w:val="0"/>
          <w:sz w:val="24"/>
          <w:szCs w:val="24"/>
        </w:rPr>
        <w:t>. Na falta de tal informação ou indicação de prazo inferior, será considerado o prazo citado neste subitem.</w:t>
      </w:r>
    </w:p>
    <w:p w14:paraId="34E6FE00" w14:textId="77777777" w:rsidR="00BD1EDE" w:rsidRPr="00D3631A" w:rsidRDefault="00BD1EDE" w:rsidP="00726D63">
      <w:pPr>
        <w:pStyle w:val="PargrafodaLista"/>
        <w:ind w:left="0"/>
        <w:rPr>
          <w:rFonts w:ascii="Times New Roman" w:hAnsi="Times New Roman" w:cs="Times New Roman"/>
          <w:b/>
          <w:bCs/>
          <w:sz w:val="24"/>
          <w:szCs w:val="24"/>
        </w:rPr>
      </w:pPr>
    </w:p>
    <w:p w14:paraId="1CAB0817"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Local, data e assinatura do representante legal da empresa</w:t>
      </w:r>
      <w:r w:rsidRPr="00D3631A">
        <w:rPr>
          <w:rFonts w:ascii="Times New Roman" w:hAnsi="Times New Roman" w:cs="Times New Roman"/>
          <w:snapToGrid w:val="0"/>
          <w:sz w:val="24"/>
          <w:szCs w:val="24"/>
        </w:rPr>
        <w:t xml:space="preserve">, </w:t>
      </w:r>
      <w:r w:rsidRPr="00D3631A">
        <w:rPr>
          <w:rFonts w:ascii="Times New Roman" w:hAnsi="Times New Roman" w:cs="Times New Roman"/>
          <w:color w:val="000000"/>
          <w:sz w:val="24"/>
          <w:szCs w:val="24"/>
        </w:rPr>
        <w:t>bem como, o carimbo padronizado de CNPJ e o número de Inscrição Estadual (se for o caso).</w:t>
      </w:r>
    </w:p>
    <w:p w14:paraId="686215C5" w14:textId="77777777" w:rsidR="00BD1EDE" w:rsidRPr="00D3631A" w:rsidRDefault="00BD1EDE" w:rsidP="00726D63">
      <w:pPr>
        <w:pStyle w:val="PargrafodaLista"/>
        <w:rPr>
          <w:rFonts w:ascii="Times New Roman" w:hAnsi="Times New Roman" w:cs="Times New Roman"/>
          <w:b/>
          <w:bCs/>
          <w:sz w:val="24"/>
          <w:szCs w:val="24"/>
        </w:rPr>
      </w:pPr>
    </w:p>
    <w:p w14:paraId="15EA2858"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Nos preços propostos deverão estar incluídos, além do lucro, os custos os tributos de qualquer natureza e todas as despesas, diretas ou indiretas, relacionadas com a execução do objeto da presente licitação e outros necessários ao cumprimento integral do objeto da licitação e a manutenção destas condições durante a vigência do Contrato.</w:t>
      </w:r>
    </w:p>
    <w:p w14:paraId="531A8286" w14:textId="77777777" w:rsidR="00BD1EDE" w:rsidRPr="00D3631A" w:rsidRDefault="00BD1EDE" w:rsidP="00726D63">
      <w:pPr>
        <w:pStyle w:val="PargrafodaLista"/>
        <w:ind w:left="0"/>
        <w:jc w:val="both"/>
        <w:rPr>
          <w:rFonts w:ascii="Times New Roman" w:hAnsi="Times New Roman" w:cs="Times New Roman"/>
          <w:b/>
          <w:bCs/>
          <w:sz w:val="24"/>
          <w:szCs w:val="24"/>
        </w:rPr>
      </w:pPr>
    </w:p>
    <w:p w14:paraId="3B0E1E41"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O preço proposto será considerado completo e suficiente para a execução do objeto desta licitação, sendo desconsiderada qualquer reivindicação de pagamento adicional devido a erro ou má interpretação de parte da licitante e serão de exclusiva responsabilidade da licitante, não lhe assistindo o direito de pleitear qualquer alteração dos mesmos, sob alegação de erro, omissão ou qualquer outro pretexto.</w:t>
      </w:r>
    </w:p>
    <w:p w14:paraId="27AB79B5" w14:textId="77777777" w:rsidR="00BD1EDE" w:rsidRPr="00D3631A" w:rsidRDefault="00BD1EDE" w:rsidP="00726D63">
      <w:pPr>
        <w:pStyle w:val="PargrafodaLista"/>
        <w:ind w:left="0"/>
        <w:jc w:val="both"/>
        <w:rPr>
          <w:rFonts w:ascii="Times New Roman" w:hAnsi="Times New Roman" w:cs="Times New Roman"/>
          <w:b/>
          <w:bCs/>
          <w:sz w:val="24"/>
          <w:szCs w:val="24"/>
        </w:rPr>
      </w:pPr>
    </w:p>
    <w:p w14:paraId="7868E347"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Na proposta deverá constar oferta firme e precisa, sem alternativas de preços, prazos, ou qualquer outra condição que induza o julgamento a ter mais de um resultado, sendo que, os preços das propostas escritas não poderão incluir qualquer previsão de atualização monetária ou reajuste.</w:t>
      </w:r>
    </w:p>
    <w:p w14:paraId="6AE4026B" w14:textId="77777777" w:rsidR="00BD1EDE" w:rsidRPr="00D3631A" w:rsidRDefault="00BD1EDE" w:rsidP="00726D63">
      <w:pPr>
        <w:pStyle w:val="PargrafodaLista"/>
        <w:ind w:left="0"/>
        <w:jc w:val="both"/>
        <w:rPr>
          <w:rFonts w:ascii="Times New Roman" w:hAnsi="Times New Roman" w:cs="Times New Roman"/>
          <w:b/>
          <w:bCs/>
          <w:sz w:val="24"/>
          <w:szCs w:val="24"/>
        </w:rPr>
      </w:pPr>
    </w:p>
    <w:p w14:paraId="483DA4CD"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omissão de qualquer despesa necessária à perfeita execução do objeto será interpretada como já incluída no preço, não podendo a licitante pleitear acréscimos após a abertura das propostas.</w:t>
      </w:r>
    </w:p>
    <w:p w14:paraId="7FE835E5" w14:textId="77777777" w:rsidR="00BD1EDE" w:rsidRPr="00D3631A" w:rsidRDefault="00BD1EDE" w:rsidP="00726D63">
      <w:pPr>
        <w:pStyle w:val="PargrafodaLista"/>
        <w:rPr>
          <w:rFonts w:ascii="Times New Roman" w:hAnsi="Times New Roman" w:cs="Times New Roman"/>
          <w:b/>
          <w:bCs/>
          <w:sz w:val="24"/>
          <w:szCs w:val="24"/>
        </w:rPr>
      </w:pPr>
    </w:p>
    <w:p w14:paraId="0A6881D7"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licitante será responsável por todas as informações prestadas na sua proposta, sujeitando-se às penalidades legais caso essas informações venham a induzir a Pregoeira em erro de julgamento.</w:t>
      </w:r>
    </w:p>
    <w:p w14:paraId="6649BB18" w14:textId="77777777" w:rsidR="00BD1EDE" w:rsidRPr="00D3631A" w:rsidRDefault="00BD1EDE" w:rsidP="00726D63">
      <w:pPr>
        <w:pStyle w:val="PargrafodaLista"/>
        <w:ind w:left="0"/>
        <w:jc w:val="both"/>
        <w:rPr>
          <w:rFonts w:ascii="Times New Roman" w:hAnsi="Times New Roman" w:cs="Times New Roman"/>
          <w:b/>
          <w:bCs/>
          <w:sz w:val="24"/>
          <w:szCs w:val="24"/>
        </w:rPr>
      </w:pPr>
    </w:p>
    <w:p w14:paraId="359B6515" w14:textId="77777777"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lastRenderedPageBreak/>
        <w:t>A Pregoeira poderá, no interesse do Município de Camapuã-MS, relevar excesso de formalismo nas propostas apresentadas pelas licitantes, desde que não comprometam a lisura e o caráter competitivo da licitação.</w:t>
      </w:r>
    </w:p>
    <w:p w14:paraId="2581968B" w14:textId="77777777" w:rsidR="00BD1EDE" w:rsidRPr="00D3631A" w:rsidRDefault="00BD1EDE" w:rsidP="00726D63">
      <w:pPr>
        <w:pStyle w:val="PargrafodaLista"/>
        <w:ind w:left="0"/>
        <w:jc w:val="both"/>
        <w:rPr>
          <w:rFonts w:ascii="Times New Roman" w:hAnsi="Times New Roman" w:cs="Times New Roman"/>
          <w:b/>
          <w:bCs/>
          <w:sz w:val="24"/>
          <w:szCs w:val="24"/>
        </w:rPr>
      </w:pPr>
    </w:p>
    <w:p w14:paraId="77792A02" w14:textId="0957666D" w:rsidR="00BD1EDE" w:rsidRPr="00D3631A" w:rsidRDefault="00BD1EDE" w:rsidP="00726D63">
      <w:pPr>
        <w:pStyle w:val="PargrafodaLista"/>
        <w:numPr>
          <w:ilvl w:val="1"/>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Ao apresentar a Proposta de Preços a concorrente se submeterá, automaticamente, às condições estabelecidas para esta licitação, </w:t>
      </w:r>
      <w:r w:rsidRPr="00D3631A">
        <w:rPr>
          <w:rFonts w:ascii="Times New Roman" w:hAnsi="Times New Roman" w:cs="Times New Roman"/>
          <w:sz w:val="24"/>
          <w:szCs w:val="24"/>
        </w:rPr>
        <w:t>implicando também a ciência de que:</w:t>
      </w:r>
    </w:p>
    <w:p w14:paraId="79011A24" w14:textId="77777777" w:rsidR="00CB1590" w:rsidRPr="00D3631A" w:rsidRDefault="00CB1590" w:rsidP="00CB1590">
      <w:pPr>
        <w:pStyle w:val="PargrafodaLista"/>
        <w:spacing w:after="0"/>
        <w:ind w:left="0"/>
        <w:jc w:val="both"/>
        <w:rPr>
          <w:rFonts w:ascii="Times New Roman" w:hAnsi="Times New Roman" w:cs="Times New Roman"/>
          <w:b/>
          <w:bCs/>
          <w:sz w:val="24"/>
          <w:szCs w:val="24"/>
        </w:rPr>
      </w:pPr>
    </w:p>
    <w:p w14:paraId="7E4D94EB" w14:textId="77777777"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O preço proposto é irreajustável e contempla todos os custos diretos e indiretos referentes ao objeto licitado;</w:t>
      </w:r>
    </w:p>
    <w:p w14:paraId="015707DE" w14:textId="77777777" w:rsidR="00BD1EDE" w:rsidRPr="00D3631A" w:rsidRDefault="00BD1EDE" w:rsidP="00726D63">
      <w:pPr>
        <w:pStyle w:val="PargrafodaLista"/>
        <w:ind w:left="0"/>
        <w:jc w:val="both"/>
        <w:rPr>
          <w:rFonts w:ascii="Times New Roman" w:hAnsi="Times New Roman" w:cs="Times New Roman"/>
          <w:b/>
          <w:bCs/>
          <w:sz w:val="24"/>
          <w:szCs w:val="24"/>
        </w:rPr>
      </w:pPr>
    </w:p>
    <w:p w14:paraId="02D572F2" w14:textId="6F8D352F"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u w:val="single"/>
        </w:rPr>
      </w:pPr>
      <w:r w:rsidRPr="00D3631A">
        <w:rPr>
          <w:rFonts w:ascii="Times New Roman" w:hAnsi="Times New Roman" w:cs="Times New Roman"/>
          <w:b/>
          <w:bCs/>
          <w:sz w:val="24"/>
          <w:szCs w:val="24"/>
          <w:u w:val="single"/>
        </w:rPr>
        <w:t>As licitantes deverão observar os valores máximos aceitáveis estipulados n</w:t>
      </w:r>
      <w:r w:rsidR="003C2B3D" w:rsidRPr="00D3631A">
        <w:rPr>
          <w:rFonts w:ascii="Times New Roman" w:hAnsi="Times New Roman" w:cs="Times New Roman"/>
          <w:b/>
          <w:bCs/>
          <w:sz w:val="24"/>
          <w:szCs w:val="24"/>
          <w:u w:val="single"/>
        </w:rPr>
        <w:t>o</w:t>
      </w:r>
      <w:r w:rsidRPr="00D3631A">
        <w:rPr>
          <w:rFonts w:ascii="Times New Roman" w:hAnsi="Times New Roman" w:cs="Times New Roman"/>
          <w:b/>
          <w:bCs/>
          <w:sz w:val="24"/>
          <w:szCs w:val="24"/>
          <w:u w:val="single"/>
        </w:rPr>
        <w:t xml:space="preserve"> Termo de Referência e que serão desclassificadas as propostas que apresentarem valores superiores àqueles estimados pela Administração;</w:t>
      </w:r>
    </w:p>
    <w:p w14:paraId="51A7503B" w14:textId="77777777" w:rsidR="00BD1EDE" w:rsidRPr="00D3631A" w:rsidRDefault="00BD1EDE" w:rsidP="00726D63">
      <w:pPr>
        <w:pStyle w:val="PargrafodaLista"/>
        <w:ind w:left="0"/>
        <w:rPr>
          <w:rFonts w:ascii="Times New Roman" w:hAnsi="Times New Roman" w:cs="Times New Roman"/>
          <w:b/>
          <w:bCs/>
          <w:sz w:val="24"/>
          <w:szCs w:val="24"/>
        </w:rPr>
      </w:pPr>
    </w:p>
    <w:p w14:paraId="1ABDD41E" w14:textId="10272189" w:rsidR="00BD1EDE" w:rsidRPr="00D3631A" w:rsidRDefault="00BD1EDE"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Os </w:t>
      </w:r>
      <w:r w:rsidRPr="00D3631A">
        <w:rPr>
          <w:rFonts w:ascii="Times New Roman" w:hAnsi="Times New Roman" w:cs="Times New Roman"/>
          <w:color w:val="000000"/>
          <w:sz w:val="24"/>
          <w:szCs w:val="24"/>
        </w:rPr>
        <w:t xml:space="preserve">serviços </w:t>
      </w:r>
      <w:r w:rsidRPr="00D3631A">
        <w:rPr>
          <w:rFonts w:ascii="Times New Roman" w:hAnsi="Times New Roman" w:cs="Times New Roman"/>
          <w:sz w:val="24"/>
          <w:szCs w:val="24"/>
        </w:rPr>
        <w:t xml:space="preserve">ofertados deverão atender integralmente a todos os requisitos especificados no </w:t>
      </w:r>
      <w:r w:rsidR="00CB1590" w:rsidRPr="00D3631A">
        <w:rPr>
          <w:rFonts w:ascii="Times New Roman" w:hAnsi="Times New Roman" w:cs="Times New Roman"/>
          <w:sz w:val="24"/>
          <w:szCs w:val="24"/>
        </w:rPr>
        <w:t>E</w:t>
      </w:r>
      <w:r w:rsidRPr="00D3631A">
        <w:rPr>
          <w:rFonts w:ascii="Times New Roman" w:hAnsi="Times New Roman" w:cs="Times New Roman"/>
          <w:sz w:val="24"/>
          <w:szCs w:val="24"/>
        </w:rPr>
        <w:t>dital e seus anexos;</w:t>
      </w:r>
    </w:p>
    <w:p w14:paraId="7F7F449B" w14:textId="77777777" w:rsidR="00BD1EDE" w:rsidRPr="00D3631A" w:rsidRDefault="00BD1EDE" w:rsidP="00726D63">
      <w:pPr>
        <w:pStyle w:val="PargrafodaLista"/>
        <w:rPr>
          <w:rFonts w:ascii="Times New Roman" w:hAnsi="Times New Roman" w:cs="Times New Roman"/>
          <w:b/>
          <w:bCs/>
          <w:sz w:val="24"/>
          <w:szCs w:val="24"/>
        </w:rPr>
      </w:pPr>
    </w:p>
    <w:p w14:paraId="5077F9F9" w14:textId="4B4ED98F" w:rsidR="00BD1EDE" w:rsidRPr="00D3631A" w:rsidRDefault="00D40788" w:rsidP="00726D63">
      <w:pPr>
        <w:pStyle w:val="PargrafodaLista"/>
        <w:numPr>
          <w:ilvl w:val="2"/>
          <w:numId w:val="1"/>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 xml:space="preserve">A empresa </w:t>
      </w:r>
      <w:r w:rsidR="00BD1EDE" w:rsidRPr="00D3631A">
        <w:rPr>
          <w:rFonts w:ascii="Times New Roman" w:hAnsi="Times New Roman" w:cs="Times New Roman"/>
          <w:b/>
          <w:bCs/>
          <w:sz w:val="24"/>
          <w:szCs w:val="24"/>
          <w:u w:val="single"/>
        </w:rPr>
        <w:t xml:space="preserve">deverá apresentar </w:t>
      </w:r>
      <w:r w:rsidR="003C3D7B" w:rsidRPr="00D3631A">
        <w:rPr>
          <w:rFonts w:ascii="Times New Roman" w:hAnsi="Times New Roman" w:cs="Times New Roman"/>
          <w:b/>
          <w:bCs/>
          <w:sz w:val="24"/>
          <w:szCs w:val="24"/>
          <w:u w:val="single"/>
        </w:rPr>
        <w:t xml:space="preserve">juntamente </w:t>
      </w:r>
      <w:r w:rsidRPr="00D3631A">
        <w:rPr>
          <w:rFonts w:ascii="Times New Roman" w:hAnsi="Times New Roman" w:cs="Times New Roman"/>
          <w:b/>
          <w:bCs/>
          <w:sz w:val="24"/>
          <w:szCs w:val="24"/>
          <w:u w:val="single"/>
        </w:rPr>
        <w:t>com a Proposta</w:t>
      </w:r>
      <w:r w:rsidR="003C3D7B" w:rsidRPr="00D3631A">
        <w:rPr>
          <w:rFonts w:ascii="Times New Roman" w:hAnsi="Times New Roman" w:cs="Times New Roman"/>
          <w:b/>
          <w:bCs/>
          <w:sz w:val="24"/>
          <w:szCs w:val="24"/>
          <w:u w:val="single"/>
        </w:rPr>
        <w:t xml:space="preserve"> de Preço a</w:t>
      </w:r>
      <w:r w:rsidRPr="00D3631A">
        <w:rPr>
          <w:rFonts w:ascii="Times New Roman" w:hAnsi="Times New Roman" w:cs="Times New Roman"/>
          <w:b/>
          <w:bCs/>
          <w:sz w:val="24"/>
          <w:szCs w:val="24"/>
          <w:u w:val="single"/>
        </w:rPr>
        <w:t xml:space="preserve"> PLANILHA DETALHADA DE CUSTOS, conforme consta no item </w:t>
      </w:r>
      <w:r w:rsidR="003C2B3D" w:rsidRPr="00D3631A">
        <w:rPr>
          <w:rFonts w:ascii="Times New Roman" w:hAnsi="Times New Roman" w:cs="Times New Roman"/>
          <w:b/>
          <w:bCs/>
          <w:sz w:val="24"/>
          <w:szCs w:val="24"/>
          <w:u w:val="single"/>
        </w:rPr>
        <w:t>1</w:t>
      </w:r>
      <w:r w:rsidRPr="00D3631A">
        <w:rPr>
          <w:rFonts w:ascii="Times New Roman" w:hAnsi="Times New Roman" w:cs="Times New Roman"/>
          <w:b/>
          <w:bCs/>
          <w:sz w:val="24"/>
          <w:szCs w:val="24"/>
          <w:u w:val="single"/>
        </w:rPr>
        <w:t xml:space="preserve"> do Termo de Referência. Se houver alteração na disputa de preço, </w:t>
      </w:r>
      <w:r w:rsidR="003C3D7B" w:rsidRPr="00D3631A">
        <w:rPr>
          <w:rFonts w:ascii="Times New Roman" w:hAnsi="Times New Roman" w:cs="Times New Roman"/>
          <w:b/>
          <w:bCs/>
          <w:sz w:val="24"/>
          <w:szCs w:val="24"/>
          <w:u w:val="single"/>
        </w:rPr>
        <w:t xml:space="preserve">a empresa vencedora deverá </w:t>
      </w:r>
      <w:r w:rsidRPr="00D3631A">
        <w:rPr>
          <w:rFonts w:ascii="Times New Roman" w:hAnsi="Times New Roman" w:cs="Times New Roman"/>
          <w:b/>
          <w:bCs/>
          <w:sz w:val="24"/>
          <w:szCs w:val="24"/>
          <w:u w:val="single"/>
        </w:rPr>
        <w:t xml:space="preserve">apresentar TABELA ATUALIZADA em até 48 horas após a Adjudicação, como requisito de Homologação. </w:t>
      </w:r>
    </w:p>
    <w:p w14:paraId="25BDB57A" w14:textId="77777777" w:rsidR="00BD1EDE" w:rsidRPr="00D3631A" w:rsidRDefault="00BD1EDE" w:rsidP="00726D63">
      <w:pPr>
        <w:pStyle w:val="PargrafodaLista"/>
        <w:rPr>
          <w:rFonts w:ascii="Times New Roman" w:hAnsi="Times New Roman" w:cs="Times New Roman"/>
          <w:b/>
          <w:bCs/>
          <w:sz w:val="24"/>
          <w:szCs w:val="24"/>
        </w:rPr>
      </w:pPr>
    </w:p>
    <w:p w14:paraId="5D2D5BBF" w14:textId="1713DE19" w:rsidR="00BD1EDE" w:rsidRPr="00D3631A" w:rsidRDefault="00BD1EDE" w:rsidP="00D9574F">
      <w:pPr>
        <w:pStyle w:val="PargrafodaLista"/>
        <w:numPr>
          <w:ilvl w:val="0"/>
          <w:numId w:val="1"/>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 APRESENTAÇÃO DOS DOCUMENTOS DE HABILITAÇÃO</w:t>
      </w:r>
    </w:p>
    <w:p w14:paraId="3025A90C" w14:textId="374482D0" w:rsidR="00BD1EDE" w:rsidRPr="00D3631A" w:rsidRDefault="00BD1EDE" w:rsidP="00D9574F">
      <w:pPr>
        <w:pStyle w:val="PargrafodaLista"/>
        <w:numPr>
          <w:ilvl w:val="1"/>
          <w:numId w:val="1"/>
        </w:numPr>
        <w:ind w:left="0" w:hanging="851"/>
        <w:jc w:val="both"/>
        <w:rPr>
          <w:rFonts w:ascii="Times New Roman" w:hAnsi="Times New Roman" w:cs="Times New Roman"/>
          <w:b/>
          <w:bCs/>
          <w:sz w:val="24"/>
          <w:szCs w:val="24"/>
        </w:rPr>
      </w:pPr>
      <w:r w:rsidRPr="00D3631A">
        <w:rPr>
          <w:rFonts w:ascii="Times New Roman" w:hAnsi="Times New Roman" w:cs="Times New Roman"/>
          <w:b/>
          <w:bCs/>
          <w:color w:val="000000"/>
          <w:sz w:val="24"/>
          <w:szCs w:val="24"/>
          <w:u w:val="single"/>
        </w:rPr>
        <w:t>DOCUMENTAÇÃO RELATIVA À HABILITAÇÃO JURÍDICA</w:t>
      </w:r>
    </w:p>
    <w:p w14:paraId="2FD2F219" w14:textId="7210A1BB" w:rsidR="00BD1EDE" w:rsidRPr="00D3631A" w:rsidRDefault="00BD1EDE" w:rsidP="00D9574F">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bCs/>
          <w:sz w:val="24"/>
          <w:szCs w:val="24"/>
        </w:rPr>
        <w:t>Registro Comercial,</w:t>
      </w:r>
      <w:r w:rsidRPr="00D3631A">
        <w:rPr>
          <w:rFonts w:ascii="Times New Roman" w:hAnsi="Times New Roman" w:cs="Times New Roman"/>
          <w:sz w:val="24"/>
          <w:szCs w:val="24"/>
        </w:rPr>
        <w:t xml:space="preserve"> no caso de empresa individual.</w:t>
      </w:r>
    </w:p>
    <w:p w14:paraId="7A46CDBF" w14:textId="77777777" w:rsidR="00195863" w:rsidRPr="00D3631A" w:rsidRDefault="00195863" w:rsidP="00D9574F">
      <w:pPr>
        <w:pStyle w:val="PargrafodaLista"/>
        <w:spacing w:after="0"/>
        <w:ind w:left="0" w:hanging="851"/>
        <w:jc w:val="both"/>
        <w:rPr>
          <w:rFonts w:ascii="Times New Roman" w:hAnsi="Times New Roman" w:cs="Times New Roman"/>
          <w:b/>
          <w:bCs/>
          <w:sz w:val="24"/>
          <w:szCs w:val="24"/>
        </w:rPr>
      </w:pPr>
    </w:p>
    <w:p w14:paraId="4A9E8086" w14:textId="22744C6F" w:rsidR="00BD1EDE" w:rsidRPr="00D3631A" w:rsidRDefault="00BD1EDE" w:rsidP="00D9574F">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bCs/>
          <w:sz w:val="24"/>
          <w:szCs w:val="24"/>
        </w:rPr>
        <w:t>Ato Constitutivo, Estatuto ou Contrato Social em vigor, devidamente</w:t>
      </w:r>
      <w:r w:rsidRPr="00D3631A">
        <w:rPr>
          <w:rFonts w:ascii="Times New Roman" w:hAnsi="Times New Roman" w:cs="Times New Roman"/>
          <w:sz w:val="24"/>
          <w:szCs w:val="24"/>
        </w:rPr>
        <w:t xml:space="preserve"> registrado na Junta Comercial da respectiva sede, acompanhado de documento comprobatório de seus administradores no caso de sociedade empresária ou empresa individual de responsabilidade limitada – EIRELI, e no caso de sociedades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613F256D" w14:textId="77777777" w:rsidR="00195863" w:rsidRPr="00D3631A" w:rsidRDefault="00195863" w:rsidP="00D9574F">
      <w:pPr>
        <w:pStyle w:val="PargrafodaLista"/>
        <w:spacing w:after="0"/>
        <w:ind w:left="0" w:hanging="851"/>
        <w:jc w:val="both"/>
        <w:rPr>
          <w:rFonts w:ascii="Times New Roman" w:hAnsi="Times New Roman" w:cs="Times New Roman"/>
          <w:b/>
          <w:bCs/>
          <w:sz w:val="24"/>
          <w:szCs w:val="24"/>
        </w:rPr>
      </w:pPr>
    </w:p>
    <w:p w14:paraId="3DB56D8C" w14:textId="5D65BDEB" w:rsidR="00BD1EDE" w:rsidRPr="00D3631A" w:rsidRDefault="00BD1EDE" w:rsidP="00D9574F">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Os documentos deverão estar acompanhados de todas as suas alterações ou da respectiva consolidação e deles deverá constar, entre os objetivos sociais, a execução de atividades da mesma natureza ou compatível com o objeto desta licitação.</w:t>
      </w:r>
    </w:p>
    <w:p w14:paraId="743857AB" w14:textId="77777777" w:rsidR="00BD1EDE" w:rsidRPr="00D3631A" w:rsidRDefault="00BD1EDE" w:rsidP="00D9574F">
      <w:pPr>
        <w:pStyle w:val="PargrafodaLista"/>
        <w:ind w:left="0" w:hanging="851"/>
        <w:jc w:val="both"/>
        <w:rPr>
          <w:rFonts w:ascii="Times New Roman" w:hAnsi="Times New Roman" w:cs="Times New Roman"/>
          <w:b/>
          <w:bCs/>
          <w:sz w:val="24"/>
          <w:szCs w:val="24"/>
        </w:rPr>
      </w:pPr>
    </w:p>
    <w:p w14:paraId="308823B9" w14:textId="3F23B7E0" w:rsidR="00BD1EDE" w:rsidRPr="00D3631A" w:rsidRDefault="00BD1EDE" w:rsidP="00D9574F">
      <w:pPr>
        <w:pStyle w:val="PargrafodaLista"/>
        <w:numPr>
          <w:ilvl w:val="3"/>
          <w:numId w:val="1"/>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u w:val="single"/>
        </w:rPr>
        <w:lastRenderedPageBreak/>
        <w:t>Fica dispensada a apresentação dos documentos</w:t>
      </w:r>
      <w:r w:rsidRPr="00D3631A">
        <w:rPr>
          <w:rFonts w:ascii="Times New Roman" w:hAnsi="Times New Roman" w:cs="Times New Roman"/>
          <w:sz w:val="24"/>
          <w:szCs w:val="24"/>
        </w:rPr>
        <w:t xml:space="preserve"> a que se referem os itens acima no caso de terem sido apresentados quando do credenciamento das proponentes.</w:t>
      </w:r>
    </w:p>
    <w:p w14:paraId="71CF398F"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35E01C7C" w14:textId="33CF3215" w:rsidR="00BD1EDE" w:rsidRPr="00D3631A" w:rsidRDefault="00BD1EDE" w:rsidP="00D3631A">
      <w:pPr>
        <w:pStyle w:val="PargrafodaLista"/>
        <w:numPr>
          <w:ilvl w:val="1"/>
          <w:numId w:val="1"/>
        </w:numPr>
        <w:ind w:left="0" w:hanging="851"/>
        <w:jc w:val="both"/>
        <w:rPr>
          <w:rFonts w:ascii="Times New Roman" w:hAnsi="Times New Roman" w:cs="Times New Roman"/>
          <w:b/>
          <w:bCs/>
          <w:sz w:val="24"/>
          <w:szCs w:val="24"/>
        </w:rPr>
      </w:pPr>
      <w:r w:rsidRPr="00D3631A">
        <w:rPr>
          <w:rFonts w:ascii="Times New Roman" w:hAnsi="Times New Roman" w:cs="Times New Roman"/>
          <w:b/>
          <w:color w:val="000000"/>
          <w:sz w:val="24"/>
          <w:szCs w:val="24"/>
          <w:u w:val="single"/>
        </w:rPr>
        <w:t>DOCUMENTAÇÃO RELATIVA À REGULARIDADE FISCAL E TRABALHISTA</w:t>
      </w:r>
    </w:p>
    <w:p w14:paraId="71B18C7F" w14:textId="14A4A9A1" w:rsidR="00BD1EDE" w:rsidRPr="00D3631A" w:rsidRDefault="00BD1EDE" w:rsidP="00D3631A">
      <w:pPr>
        <w:pStyle w:val="PargrafodaLista"/>
        <w:numPr>
          <w:ilvl w:val="2"/>
          <w:numId w:val="1"/>
        </w:numPr>
        <w:ind w:left="0" w:hanging="851"/>
        <w:jc w:val="both"/>
        <w:rPr>
          <w:rFonts w:ascii="Times New Roman" w:hAnsi="Times New Roman" w:cs="Times New Roman"/>
          <w:b/>
          <w:sz w:val="24"/>
          <w:szCs w:val="24"/>
        </w:rPr>
      </w:pPr>
      <w:r w:rsidRPr="00D3631A">
        <w:rPr>
          <w:rFonts w:ascii="Times New Roman" w:hAnsi="Times New Roman" w:cs="Times New Roman"/>
          <w:b/>
          <w:sz w:val="24"/>
          <w:szCs w:val="24"/>
        </w:rPr>
        <w:t>Prova de inscrição no Cadastro Nacional de Pessoas Jurídicas (CNPJ).</w:t>
      </w:r>
    </w:p>
    <w:p w14:paraId="4367E0F8" w14:textId="77777777" w:rsidR="00BD1EDE" w:rsidRPr="00D3631A" w:rsidRDefault="00BD1EDE" w:rsidP="00D3631A">
      <w:pPr>
        <w:pStyle w:val="PargrafodaLista"/>
        <w:ind w:left="0" w:hanging="851"/>
        <w:jc w:val="both"/>
        <w:rPr>
          <w:rFonts w:ascii="Times New Roman" w:hAnsi="Times New Roman" w:cs="Times New Roman"/>
          <w:b/>
          <w:bCs/>
          <w:sz w:val="24"/>
          <w:szCs w:val="24"/>
        </w:rPr>
      </w:pPr>
    </w:p>
    <w:p w14:paraId="032E5540" w14:textId="083322B5" w:rsidR="00BD1EDE" w:rsidRPr="00D3631A" w:rsidRDefault="00BD1EDE" w:rsidP="00D3631A">
      <w:pPr>
        <w:pStyle w:val="PargrafodaLista"/>
        <w:numPr>
          <w:ilvl w:val="3"/>
          <w:numId w:val="1"/>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Na inscrição deverá constar, preferencialmente, a</w:t>
      </w:r>
      <w:r w:rsidRPr="00D3631A">
        <w:rPr>
          <w:rFonts w:ascii="Times New Roman" w:hAnsi="Times New Roman" w:cs="Times New Roman"/>
          <w:color w:val="000000"/>
          <w:sz w:val="24"/>
          <w:szCs w:val="24"/>
        </w:rPr>
        <w:t xml:space="preserve"> situação cadastral como - </w:t>
      </w:r>
      <w:r w:rsidRPr="00D3631A">
        <w:rPr>
          <w:rFonts w:ascii="Times New Roman" w:hAnsi="Times New Roman" w:cs="Times New Roman"/>
          <w:color w:val="000000"/>
          <w:sz w:val="24"/>
          <w:szCs w:val="24"/>
          <w:u w:val="single"/>
        </w:rPr>
        <w:t>Ativa</w:t>
      </w:r>
      <w:r w:rsidRPr="00D3631A">
        <w:rPr>
          <w:rFonts w:ascii="Times New Roman" w:hAnsi="Times New Roman" w:cs="Times New Roman"/>
          <w:color w:val="000000"/>
          <w:sz w:val="24"/>
          <w:szCs w:val="24"/>
        </w:rPr>
        <w:t>;</w:t>
      </w:r>
    </w:p>
    <w:p w14:paraId="238932D9" w14:textId="77777777" w:rsidR="00BD1EDE" w:rsidRPr="00D3631A" w:rsidRDefault="00BD1EDE" w:rsidP="00D3631A">
      <w:pPr>
        <w:pStyle w:val="PargrafodaLista"/>
        <w:ind w:left="0" w:hanging="851"/>
        <w:jc w:val="both"/>
        <w:rPr>
          <w:rFonts w:ascii="Times New Roman" w:hAnsi="Times New Roman" w:cs="Times New Roman"/>
          <w:b/>
          <w:bCs/>
          <w:sz w:val="24"/>
          <w:szCs w:val="24"/>
        </w:rPr>
      </w:pPr>
    </w:p>
    <w:p w14:paraId="617063F5" w14:textId="15E99860" w:rsidR="00BD1EDE" w:rsidRPr="00D3631A" w:rsidRDefault="00BD1EDE" w:rsidP="00D3631A">
      <w:pPr>
        <w:pStyle w:val="PargrafodaLista"/>
        <w:numPr>
          <w:ilvl w:val="3"/>
          <w:numId w:val="1"/>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O comprovante de inscrição cadastral </w:t>
      </w:r>
      <w:r w:rsidRPr="00D3631A">
        <w:rPr>
          <w:rFonts w:ascii="Times New Roman" w:hAnsi="Times New Roman" w:cs="Times New Roman"/>
          <w:color w:val="000000"/>
          <w:sz w:val="24"/>
          <w:szCs w:val="24"/>
          <w:u w:val="single"/>
        </w:rPr>
        <w:t>deverá ser emitido, preferencialmente, no prazo de até 30 (trinta) dias anterior à data prevista para apresentação das propostas</w:t>
      </w:r>
      <w:r w:rsidRPr="00D3631A">
        <w:rPr>
          <w:rFonts w:ascii="Times New Roman" w:hAnsi="Times New Roman" w:cs="Times New Roman"/>
          <w:color w:val="000000"/>
          <w:sz w:val="24"/>
          <w:szCs w:val="24"/>
        </w:rPr>
        <w:t>.</w:t>
      </w:r>
    </w:p>
    <w:p w14:paraId="2FB79688" w14:textId="77777777" w:rsidR="00BD1EDE" w:rsidRPr="00D3631A" w:rsidRDefault="00BD1EDE" w:rsidP="00D3631A">
      <w:pPr>
        <w:pStyle w:val="PargrafodaLista"/>
        <w:ind w:left="0" w:hanging="851"/>
        <w:jc w:val="both"/>
        <w:rPr>
          <w:rFonts w:ascii="Times New Roman" w:hAnsi="Times New Roman" w:cs="Times New Roman"/>
          <w:b/>
          <w:bCs/>
          <w:sz w:val="24"/>
          <w:szCs w:val="24"/>
        </w:rPr>
      </w:pPr>
    </w:p>
    <w:p w14:paraId="3116A1CB" w14:textId="7D5449D9" w:rsidR="00BD1EDE" w:rsidRPr="00D3631A" w:rsidRDefault="00BD1EDE" w:rsidP="00D3631A">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b/>
          <w:iCs/>
          <w:sz w:val="24"/>
          <w:szCs w:val="24"/>
        </w:rPr>
        <w:t>P</w:t>
      </w:r>
      <w:r w:rsidR="00C95FBD" w:rsidRPr="00D3631A">
        <w:rPr>
          <w:rFonts w:ascii="Times New Roman" w:hAnsi="Times New Roman" w:cs="Times New Roman"/>
          <w:b/>
          <w:iCs/>
          <w:sz w:val="24"/>
          <w:szCs w:val="24"/>
        </w:rPr>
        <w:t>rova de Inscrição no Cadastro de Contribuintes Estadual ou</w:t>
      </w:r>
      <w:r w:rsidRPr="00D3631A">
        <w:rPr>
          <w:rFonts w:ascii="Times New Roman" w:hAnsi="Times New Roman" w:cs="Times New Roman"/>
          <w:b/>
          <w:iCs/>
          <w:sz w:val="24"/>
          <w:szCs w:val="24"/>
        </w:rPr>
        <w:t xml:space="preserve"> </w:t>
      </w:r>
      <w:r w:rsidR="00C95FBD" w:rsidRPr="00D3631A">
        <w:rPr>
          <w:rFonts w:ascii="Times New Roman" w:hAnsi="Times New Roman" w:cs="Times New Roman"/>
          <w:b/>
          <w:iCs/>
          <w:sz w:val="24"/>
          <w:szCs w:val="24"/>
        </w:rPr>
        <w:t>Municipal</w:t>
      </w:r>
      <w:r w:rsidR="00C95FBD" w:rsidRPr="00D3631A">
        <w:rPr>
          <w:rFonts w:ascii="Times New Roman" w:hAnsi="Times New Roman" w:cs="Times New Roman"/>
          <w:bCs/>
          <w:iCs/>
          <w:sz w:val="24"/>
          <w:szCs w:val="24"/>
        </w:rPr>
        <w:t xml:space="preserve">, </w:t>
      </w:r>
      <w:r w:rsidRPr="00D3631A">
        <w:rPr>
          <w:rFonts w:ascii="Times New Roman" w:hAnsi="Times New Roman" w:cs="Times New Roman"/>
          <w:iCs/>
          <w:sz w:val="24"/>
          <w:szCs w:val="24"/>
        </w:rPr>
        <w:t>se houver, relativo ao domicílio ou sede da licitante, pertinente ao seu ramo de atividade e compatível com o objeto da licitação, em plena validade</w:t>
      </w:r>
      <w:r w:rsidRPr="00D3631A">
        <w:rPr>
          <w:rFonts w:ascii="Times New Roman" w:hAnsi="Times New Roman" w:cs="Times New Roman"/>
          <w:sz w:val="24"/>
          <w:szCs w:val="24"/>
        </w:rPr>
        <w:t>.</w:t>
      </w:r>
    </w:p>
    <w:p w14:paraId="4C49C00A" w14:textId="77777777" w:rsidR="00BD1EDE" w:rsidRPr="00D3631A" w:rsidRDefault="00BD1EDE" w:rsidP="00D3631A">
      <w:pPr>
        <w:pStyle w:val="PargrafodaLista"/>
        <w:ind w:left="0" w:hanging="851"/>
        <w:jc w:val="both"/>
        <w:rPr>
          <w:rFonts w:ascii="Times New Roman" w:hAnsi="Times New Roman" w:cs="Times New Roman"/>
          <w:b/>
          <w:bCs/>
          <w:sz w:val="24"/>
          <w:szCs w:val="24"/>
        </w:rPr>
      </w:pPr>
    </w:p>
    <w:p w14:paraId="5D8CE468" w14:textId="56B3F380" w:rsidR="00C95FBD" w:rsidRPr="00D3631A" w:rsidRDefault="00BD1EDE" w:rsidP="00D3631A">
      <w:pPr>
        <w:pStyle w:val="PargrafodaLista"/>
        <w:numPr>
          <w:ilvl w:val="3"/>
          <w:numId w:val="1"/>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A comprovação poderá ser realizada mediante a apresentação da seguinte </w:t>
      </w:r>
      <w:r w:rsidRPr="00D3631A">
        <w:rPr>
          <w:rFonts w:ascii="Times New Roman" w:hAnsi="Times New Roman" w:cs="Times New Roman"/>
          <w:iCs/>
          <w:sz w:val="24"/>
          <w:szCs w:val="24"/>
        </w:rPr>
        <w:t>documentação:</w:t>
      </w:r>
    </w:p>
    <w:p w14:paraId="4B04F5D5" w14:textId="77777777" w:rsidR="00C95FBD" w:rsidRPr="00D3631A" w:rsidRDefault="00C95FBD" w:rsidP="00D3631A">
      <w:pPr>
        <w:pStyle w:val="PargrafodaLista"/>
        <w:spacing w:after="0"/>
        <w:ind w:left="0" w:hanging="851"/>
        <w:jc w:val="both"/>
        <w:rPr>
          <w:rFonts w:ascii="Times New Roman" w:hAnsi="Times New Roman" w:cs="Times New Roman"/>
          <w:b/>
          <w:bCs/>
          <w:sz w:val="24"/>
          <w:szCs w:val="24"/>
        </w:rPr>
      </w:pPr>
    </w:p>
    <w:p w14:paraId="3B3D7B0D" w14:textId="5740F6AB" w:rsidR="00C95FBD" w:rsidRPr="00D3631A" w:rsidRDefault="00BD1EDE" w:rsidP="00D3631A">
      <w:pPr>
        <w:pStyle w:val="PargrafodaLista"/>
        <w:numPr>
          <w:ilvl w:val="4"/>
          <w:numId w:val="1"/>
        </w:numPr>
        <w:ind w:left="0" w:hanging="993"/>
        <w:jc w:val="both"/>
        <w:rPr>
          <w:rFonts w:ascii="Times New Roman" w:hAnsi="Times New Roman" w:cs="Times New Roman"/>
          <w:b/>
          <w:bCs/>
          <w:sz w:val="24"/>
          <w:szCs w:val="24"/>
        </w:rPr>
      </w:pPr>
      <w:r w:rsidRPr="00D3631A">
        <w:rPr>
          <w:rFonts w:ascii="Times New Roman" w:hAnsi="Times New Roman" w:cs="Times New Roman"/>
          <w:iCs/>
          <w:sz w:val="24"/>
          <w:szCs w:val="24"/>
        </w:rPr>
        <w:t xml:space="preserve">No caso do </w:t>
      </w:r>
      <w:r w:rsidR="00C95FBD" w:rsidRPr="00D3631A">
        <w:rPr>
          <w:rFonts w:ascii="Times New Roman" w:hAnsi="Times New Roman" w:cs="Times New Roman"/>
          <w:b/>
          <w:bCs/>
          <w:iCs/>
          <w:sz w:val="24"/>
          <w:szCs w:val="24"/>
        </w:rPr>
        <w:t>C</w:t>
      </w:r>
      <w:r w:rsidRPr="00D3631A">
        <w:rPr>
          <w:rFonts w:ascii="Times New Roman" w:hAnsi="Times New Roman" w:cs="Times New Roman"/>
          <w:b/>
          <w:bCs/>
          <w:iCs/>
          <w:sz w:val="24"/>
          <w:szCs w:val="24"/>
        </w:rPr>
        <w:t xml:space="preserve">adastro de </w:t>
      </w:r>
      <w:r w:rsidR="00C95FBD" w:rsidRPr="00D3631A">
        <w:rPr>
          <w:rFonts w:ascii="Times New Roman" w:hAnsi="Times New Roman" w:cs="Times New Roman"/>
          <w:b/>
          <w:bCs/>
          <w:iCs/>
          <w:sz w:val="24"/>
          <w:szCs w:val="24"/>
        </w:rPr>
        <w:t>C</w:t>
      </w:r>
      <w:r w:rsidRPr="00D3631A">
        <w:rPr>
          <w:rFonts w:ascii="Times New Roman" w:hAnsi="Times New Roman" w:cs="Times New Roman"/>
          <w:b/>
          <w:bCs/>
          <w:iCs/>
          <w:sz w:val="24"/>
          <w:szCs w:val="24"/>
        </w:rPr>
        <w:t xml:space="preserve">ontribuinte </w:t>
      </w:r>
      <w:r w:rsidR="00C95FBD" w:rsidRPr="00D3631A">
        <w:rPr>
          <w:rFonts w:ascii="Times New Roman" w:hAnsi="Times New Roman" w:cs="Times New Roman"/>
          <w:b/>
          <w:bCs/>
          <w:iCs/>
          <w:sz w:val="24"/>
          <w:szCs w:val="24"/>
        </w:rPr>
        <w:t>E</w:t>
      </w:r>
      <w:r w:rsidRPr="00D3631A">
        <w:rPr>
          <w:rFonts w:ascii="Times New Roman" w:hAnsi="Times New Roman" w:cs="Times New Roman"/>
          <w:b/>
          <w:bCs/>
          <w:iCs/>
          <w:sz w:val="24"/>
          <w:szCs w:val="24"/>
        </w:rPr>
        <w:t>stadual</w:t>
      </w:r>
      <w:r w:rsidRPr="00D3631A">
        <w:rPr>
          <w:rFonts w:ascii="Times New Roman" w:hAnsi="Times New Roman" w:cs="Times New Roman"/>
          <w:iCs/>
          <w:sz w:val="24"/>
          <w:szCs w:val="24"/>
        </w:rPr>
        <w:t>, através do Cartão de Inscrição Estadual, Ficha de Inscrição Cadastral-FIC ou Documento de Identificação de Contribuinte;</w:t>
      </w:r>
    </w:p>
    <w:p w14:paraId="7BEE91E8" w14:textId="77777777" w:rsidR="00C95FBD" w:rsidRPr="00D3631A" w:rsidRDefault="00C95FBD" w:rsidP="00D3631A">
      <w:pPr>
        <w:pStyle w:val="PargrafodaLista"/>
        <w:spacing w:after="0"/>
        <w:ind w:left="0" w:hanging="851"/>
        <w:jc w:val="both"/>
        <w:rPr>
          <w:rFonts w:ascii="Times New Roman" w:hAnsi="Times New Roman" w:cs="Times New Roman"/>
          <w:b/>
          <w:bCs/>
          <w:sz w:val="24"/>
          <w:szCs w:val="24"/>
        </w:rPr>
      </w:pPr>
    </w:p>
    <w:p w14:paraId="6239EA9C" w14:textId="5C8BB17D" w:rsidR="00BD1EDE" w:rsidRPr="00D3631A" w:rsidRDefault="00BD1EDE" w:rsidP="00D3631A">
      <w:pPr>
        <w:pStyle w:val="PargrafodaLista"/>
        <w:numPr>
          <w:ilvl w:val="4"/>
          <w:numId w:val="1"/>
        </w:numPr>
        <w:ind w:left="0" w:hanging="993"/>
        <w:jc w:val="both"/>
        <w:rPr>
          <w:rFonts w:ascii="Times New Roman" w:hAnsi="Times New Roman" w:cs="Times New Roman"/>
          <w:b/>
          <w:bCs/>
          <w:sz w:val="24"/>
          <w:szCs w:val="24"/>
        </w:rPr>
      </w:pPr>
      <w:r w:rsidRPr="00D3631A">
        <w:rPr>
          <w:rFonts w:ascii="Times New Roman" w:hAnsi="Times New Roman" w:cs="Times New Roman"/>
          <w:iCs/>
          <w:sz w:val="24"/>
          <w:szCs w:val="24"/>
        </w:rPr>
        <w:t xml:space="preserve">No caso do </w:t>
      </w:r>
      <w:r w:rsidR="00C95FBD" w:rsidRPr="00D3631A">
        <w:rPr>
          <w:rFonts w:ascii="Times New Roman" w:hAnsi="Times New Roman" w:cs="Times New Roman"/>
          <w:b/>
          <w:bCs/>
          <w:iCs/>
          <w:sz w:val="24"/>
          <w:szCs w:val="24"/>
        </w:rPr>
        <w:t>C</w:t>
      </w:r>
      <w:r w:rsidRPr="00D3631A">
        <w:rPr>
          <w:rFonts w:ascii="Times New Roman" w:hAnsi="Times New Roman" w:cs="Times New Roman"/>
          <w:b/>
          <w:bCs/>
          <w:iCs/>
          <w:sz w:val="24"/>
          <w:szCs w:val="24"/>
        </w:rPr>
        <w:t xml:space="preserve">adastro de </w:t>
      </w:r>
      <w:r w:rsidR="00C95FBD" w:rsidRPr="00D3631A">
        <w:rPr>
          <w:rFonts w:ascii="Times New Roman" w:hAnsi="Times New Roman" w:cs="Times New Roman"/>
          <w:b/>
          <w:bCs/>
          <w:iCs/>
          <w:sz w:val="24"/>
          <w:szCs w:val="24"/>
        </w:rPr>
        <w:t>C</w:t>
      </w:r>
      <w:r w:rsidRPr="00D3631A">
        <w:rPr>
          <w:rFonts w:ascii="Times New Roman" w:hAnsi="Times New Roman" w:cs="Times New Roman"/>
          <w:b/>
          <w:bCs/>
          <w:iCs/>
          <w:sz w:val="24"/>
          <w:szCs w:val="24"/>
        </w:rPr>
        <w:t xml:space="preserve">ontribuinte </w:t>
      </w:r>
      <w:r w:rsidR="00C95FBD" w:rsidRPr="00D3631A">
        <w:rPr>
          <w:rFonts w:ascii="Times New Roman" w:hAnsi="Times New Roman" w:cs="Times New Roman"/>
          <w:b/>
          <w:bCs/>
          <w:iCs/>
          <w:sz w:val="24"/>
          <w:szCs w:val="24"/>
        </w:rPr>
        <w:t>M</w:t>
      </w:r>
      <w:r w:rsidRPr="00D3631A">
        <w:rPr>
          <w:rFonts w:ascii="Times New Roman" w:hAnsi="Times New Roman" w:cs="Times New Roman"/>
          <w:b/>
          <w:bCs/>
          <w:iCs/>
          <w:sz w:val="24"/>
          <w:szCs w:val="24"/>
        </w:rPr>
        <w:t>unicipal</w:t>
      </w:r>
      <w:r w:rsidRPr="00D3631A">
        <w:rPr>
          <w:rFonts w:ascii="Times New Roman" w:hAnsi="Times New Roman" w:cs="Times New Roman"/>
          <w:iCs/>
          <w:sz w:val="24"/>
          <w:szCs w:val="24"/>
        </w:rPr>
        <w:t>, através do Cartão de Inscrição Municipal, Alvará de Licença e Funcionamento ou Alvará de Localização e Funcionamento.</w:t>
      </w:r>
    </w:p>
    <w:p w14:paraId="0130959B" w14:textId="77777777" w:rsidR="00D3631A" w:rsidRPr="00D3631A" w:rsidRDefault="00D3631A" w:rsidP="00D3631A">
      <w:pPr>
        <w:pStyle w:val="PargrafodaLista"/>
        <w:rPr>
          <w:rFonts w:ascii="Times New Roman" w:hAnsi="Times New Roman" w:cs="Times New Roman"/>
          <w:b/>
          <w:bCs/>
          <w:sz w:val="24"/>
          <w:szCs w:val="24"/>
        </w:rPr>
      </w:pPr>
    </w:p>
    <w:p w14:paraId="54504383" w14:textId="60206EA3" w:rsidR="00BD1EDE" w:rsidRPr="00D3631A" w:rsidRDefault="00BD1EDE" w:rsidP="00D3631A">
      <w:pPr>
        <w:pStyle w:val="PargrafodaLista"/>
        <w:numPr>
          <w:ilvl w:val="2"/>
          <w:numId w:val="1"/>
        </w:numPr>
        <w:ind w:left="0" w:hanging="709"/>
        <w:jc w:val="both"/>
        <w:rPr>
          <w:rFonts w:ascii="Times New Roman" w:hAnsi="Times New Roman" w:cs="Times New Roman"/>
          <w:b/>
          <w:bCs/>
          <w:sz w:val="24"/>
          <w:szCs w:val="24"/>
        </w:rPr>
      </w:pPr>
      <w:r w:rsidRPr="00D3631A">
        <w:rPr>
          <w:rFonts w:ascii="Times New Roman" w:hAnsi="Times New Roman" w:cs="Times New Roman"/>
          <w:b/>
          <w:sz w:val="24"/>
          <w:szCs w:val="24"/>
        </w:rPr>
        <w:t xml:space="preserve">Prova de </w:t>
      </w:r>
      <w:r w:rsidR="00C95FBD" w:rsidRPr="00D3631A">
        <w:rPr>
          <w:rFonts w:ascii="Times New Roman" w:hAnsi="Times New Roman" w:cs="Times New Roman"/>
          <w:b/>
          <w:sz w:val="24"/>
          <w:szCs w:val="24"/>
        </w:rPr>
        <w:t>R</w:t>
      </w:r>
      <w:r w:rsidRPr="00D3631A">
        <w:rPr>
          <w:rFonts w:ascii="Times New Roman" w:hAnsi="Times New Roman" w:cs="Times New Roman"/>
          <w:b/>
          <w:sz w:val="24"/>
          <w:szCs w:val="24"/>
        </w:rPr>
        <w:t xml:space="preserve">egularidade com a Fazenda Pública Federal, </w:t>
      </w:r>
      <w:r w:rsidRPr="00D3631A">
        <w:rPr>
          <w:rFonts w:ascii="Times New Roman" w:hAnsi="Times New Roman" w:cs="Times New Roman"/>
          <w:bCs/>
          <w:sz w:val="24"/>
          <w:szCs w:val="24"/>
        </w:rPr>
        <w:t>por meio de Certidão Negativa de Débito Relativos a Tributários Federais e à Dívida Ativa da União, emitida pelo Ministério da Fazenda (Procuradoria Geral da Fazenda Nacional/Receita Federal do Brasil).</w:t>
      </w:r>
    </w:p>
    <w:p w14:paraId="263AE038" w14:textId="77777777" w:rsidR="00BD1EDE" w:rsidRPr="00D3631A" w:rsidRDefault="00BD1EDE" w:rsidP="00D3631A">
      <w:pPr>
        <w:pStyle w:val="PargrafodaLista"/>
        <w:ind w:left="0" w:hanging="709"/>
        <w:jc w:val="both"/>
        <w:rPr>
          <w:rFonts w:ascii="Times New Roman" w:hAnsi="Times New Roman" w:cs="Times New Roman"/>
          <w:b/>
          <w:bCs/>
          <w:sz w:val="24"/>
          <w:szCs w:val="24"/>
        </w:rPr>
      </w:pPr>
    </w:p>
    <w:p w14:paraId="3BB87FD6" w14:textId="0BC3CB41" w:rsidR="00BD1EDE" w:rsidRPr="00D3631A" w:rsidRDefault="00BD1EDE" w:rsidP="00D3631A">
      <w:pPr>
        <w:pStyle w:val="PargrafodaLista"/>
        <w:numPr>
          <w:ilvl w:val="2"/>
          <w:numId w:val="1"/>
        </w:numPr>
        <w:ind w:left="0" w:hanging="709"/>
        <w:jc w:val="both"/>
        <w:rPr>
          <w:rFonts w:ascii="Times New Roman" w:hAnsi="Times New Roman" w:cs="Times New Roman"/>
          <w:b/>
          <w:bCs/>
          <w:sz w:val="24"/>
          <w:szCs w:val="24"/>
        </w:rPr>
      </w:pPr>
      <w:r w:rsidRPr="00D3631A">
        <w:rPr>
          <w:rFonts w:ascii="Times New Roman" w:hAnsi="Times New Roman" w:cs="Times New Roman"/>
          <w:b/>
          <w:sz w:val="24"/>
          <w:szCs w:val="24"/>
        </w:rPr>
        <w:t xml:space="preserve">Prova de </w:t>
      </w:r>
      <w:r w:rsidR="00C95FBD" w:rsidRPr="00D3631A">
        <w:rPr>
          <w:rFonts w:ascii="Times New Roman" w:hAnsi="Times New Roman" w:cs="Times New Roman"/>
          <w:b/>
          <w:sz w:val="24"/>
          <w:szCs w:val="24"/>
        </w:rPr>
        <w:t>R</w:t>
      </w:r>
      <w:r w:rsidRPr="00D3631A">
        <w:rPr>
          <w:rFonts w:ascii="Times New Roman" w:hAnsi="Times New Roman" w:cs="Times New Roman"/>
          <w:b/>
          <w:sz w:val="24"/>
          <w:szCs w:val="24"/>
        </w:rPr>
        <w:t xml:space="preserve">egularidade com a Fazenda Pública Estadual, </w:t>
      </w:r>
      <w:r w:rsidRPr="00D3631A">
        <w:rPr>
          <w:rFonts w:ascii="Times New Roman" w:hAnsi="Times New Roman" w:cs="Times New Roman"/>
          <w:bCs/>
          <w:sz w:val="24"/>
          <w:szCs w:val="24"/>
        </w:rPr>
        <w:t>por meio de Certidão Negativa de Débitos Tributários (referentes a ICMS), emitida pelo órgão competente, da localidade de domicílio ou da sede da empresa licitante, na forma da Lei.</w:t>
      </w:r>
    </w:p>
    <w:p w14:paraId="300D1720" w14:textId="77777777" w:rsidR="00BD1EDE" w:rsidRPr="00D3631A" w:rsidRDefault="00BD1EDE" w:rsidP="00D3631A">
      <w:pPr>
        <w:pStyle w:val="PargrafodaLista"/>
        <w:ind w:left="0" w:hanging="709"/>
        <w:jc w:val="both"/>
        <w:rPr>
          <w:rFonts w:ascii="Times New Roman" w:hAnsi="Times New Roman" w:cs="Times New Roman"/>
          <w:b/>
          <w:bCs/>
          <w:sz w:val="24"/>
          <w:szCs w:val="24"/>
        </w:rPr>
      </w:pPr>
    </w:p>
    <w:p w14:paraId="013CED10" w14:textId="47CC6594" w:rsidR="00BD1EDE" w:rsidRPr="00D3631A" w:rsidRDefault="00BD1EDE" w:rsidP="00D3631A">
      <w:pPr>
        <w:pStyle w:val="PargrafodaLista"/>
        <w:numPr>
          <w:ilvl w:val="2"/>
          <w:numId w:val="1"/>
        </w:numPr>
        <w:ind w:left="0" w:hanging="709"/>
        <w:jc w:val="both"/>
        <w:rPr>
          <w:rFonts w:ascii="Times New Roman" w:hAnsi="Times New Roman" w:cs="Times New Roman"/>
          <w:b/>
          <w:bCs/>
          <w:sz w:val="24"/>
          <w:szCs w:val="24"/>
        </w:rPr>
      </w:pPr>
      <w:r w:rsidRPr="00D3631A">
        <w:rPr>
          <w:rFonts w:ascii="Times New Roman" w:hAnsi="Times New Roman" w:cs="Times New Roman"/>
          <w:b/>
          <w:sz w:val="24"/>
          <w:szCs w:val="24"/>
        </w:rPr>
        <w:t xml:space="preserve">Prova de </w:t>
      </w:r>
      <w:r w:rsidR="00C95FBD" w:rsidRPr="00D3631A">
        <w:rPr>
          <w:rFonts w:ascii="Times New Roman" w:hAnsi="Times New Roman" w:cs="Times New Roman"/>
          <w:b/>
          <w:sz w:val="24"/>
          <w:szCs w:val="24"/>
        </w:rPr>
        <w:t>R</w:t>
      </w:r>
      <w:r w:rsidRPr="00D3631A">
        <w:rPr>
          <w:rFonts w:ascii="Times New Roman" w:hAnsi="Times New Roman" w:cs="Times New Roman"/>
          <w:b/>
          <w:sz w:val="24"/>
          <w:szCs w:val="24"/>
        </w:rPr>
        <w:t xml:space="preserve">egularidade com a Fazenda Pública Municipal, </w:t>
      </w:r>
      <w:r w:rsidRPr="00D3631A">
        <w:rPr>
          <w:rFonts w:ascii="Times New Roman" w:hAnsi="Times New Roman" w:cs="Times New Roman"/>
          <w:bCs/>
          <w:sz w:val="24"/>
          <w:szCs w:val="24"/>
        </w:rPr>
        <w:t>por meio de Certidão Negativa de Débitos de Tributos Mobiliários (relativos ao</w:t>
      </w:r>
      <w:r w:rsidRPr="00D3631A">
        <w:rPr>
          <w:rFonts w:ascii="Times New Roman" w:hAnsi="Times New Roman" w:cs="Times New Roman"/>
          <w:sz w:val="24"/>
          <w:szCs w:val="24"/>
        </w:rPr>
        <w:t xml:space="preserve"> ISSQN), emitida pelo órgão competente, da localidade de domicilio ou sede da empresa licitante, na forma da Lei.</w:t>
      </w:r>
    </w:p>
    <w:p w14:paraId="195F2867" w14:textId="77777777" w:rsidR="00BD1EDE" w:rsidRPr="00D3631A" w:rsidRDefault="00BD1EDE" w:rsidP="00D3631A">
      <w:pPr>
        <w:pStyle w:val="PargrafodaLista"/>
        <w:ind w:left="0" w:hanging="709"/>
        <w:rPr>
          <w:rFonts w:ascii="Times New Roman" w:hAnsi="Times New Roman" w:cs="Times New Roman"/>
          <w:b/>
          <w:bCs/>
          <w:sz w:val="24"/>
          <w:szCs w:val="24"/>
        </w:rPr>
      </w:pPr>
    </w:p>
    <w:p w14:paraId="729DA3A0" w14:textId="7D43D247" w:rsidR="00BD1EDE" w:rsidRPr="00D3631A" w:rsidRDefault="00BD1EDE" w:rsidP="00D3631A">
      <w:pPr>
        <w:pStyle w:val="PargrafodaLista"/>
        <w:numPr>
          <w:ilvl w:val="2"/>
          <w:numId w:val="1"/>
        </w:numPr>
        <w:ind w:left="0" w:hanging="709"/>
        <w:jc w:val="both"/>
        <w:rPr>
          <w:rFonts w:ascii="Times New Roman" w:hAnsi="Times New Roman" w:cs="Times New Roman"/>
          <w:b/>
          <w:bCs/>
          <w:sz w:val="24"/>
          <w:szCs w:val="24"/>
        </w:rPr>
      </w:pPr>
      <w:r w:rsidRPr="00D3631A">
        <w:rPr>
          <w:rFonts w:ascii="Times New Roman" w:hAnsi="Times New Roman" w:cs="Times New Roman"/>
          <w:b/>
          <w:sz w:val="24"/>
          <w:szCs w:val="24"/>
        </w:rPr>
        <w:lastRenderedPageBreak/>
        <w:t xml:space="preserve">Prova de </w:t>
      </w:r>
      <w:r w:rsidR="00C95FBD" w:rsidRPr="00D3631A">
        <w:rPr>
          <w:rFonts w:ascii="Times New Roman" w:hAnsi="Times New Roman" w:cs="Times New Roman"/>
          <w:b/>
          <w:sz w:val="24"/>
          <w:szCs w:val="24"/>
        </w:rPr>
        <w:t>R</w:t>
      </w:r>
      <w:r w:rsidRPr="00D3631A">
        <w:rPr>
          <w:rFonts w:ascii="Times New Roman" w:hAnsi="Times New Roman" w:cs="Times New Roman"/>
          <w:b/>
          <w:sz w:val="24"/>
          <w:szCs w:val="24"/>
        </w:rPr>
        <w:t>egularidade relativa ao Fundo de Garantia por Tempo de Serviço - FGTS</w:t>
      </w:r>
      <w:r w:rsidRPr="00D3631A">
        <w:rPr>
          <w:rFonts w:ascii="Times New Roman" w:hAnsi="Times New Roman" w:cs="Times New Roman"/>
          <w:bCs/>
          <w:sz w:val="24"/>
          <w:szCs w:val="24"/>
        </w:rPr>
        <w:t>,</w:t>
      </w:r>
      <w:r w:rsidRPr="00D3631A">
        <w:rPr>
          <w:rFonts w:ascii="Times New Roman" w:hAnsi="Times New Roman" w:cs="Times New Roman"/>
          <w:sz w:val="24"/>
          <w:szCs w:val="24"/>
        </w:rPr>
        <w:t xml:space="preserve"> fornecido pela Caixa Econômica Federal, de acordo com a Lei n.º 8.036, de 11 de maio de 1990. </w:t>
      </w:r>
      <w:r w:rsidRPr="00D3631A">
        <w:rPr>
          <w:rFonts w:ascii="Times New Roman" w:hAnsi="Times New Roman" w:cs="Times New Roman"/>
          <w:b/>
          <w:bCs/>
          <w:sz w:val="24"/>
          <w:szCs w:val="24"/>
        </w:rPr>
        <w:t xml:space="preserve"> </w:t>
      </w:r>
    </w:p>
    <w:p w14:paraId="249B1CE9" w14:textId="49C6D2E9" w:rsidR="00BD1EDE" w:rsidRPr="00D3631A" w:rsidRDefault="00D3631A" w:rsidP="00D3631A">
      <w:pPr>
        <w:pStyle w:val="PargrafodaLista"/>
        <w:ind w:left="0" w:hanging="709"/>
        <w:jc w:val="both"/>
        <w:rPr>
          <w:rFonts w:ascii="Times New Roman" w:hAnsi="Times New Roman" w:cs="Times New Roman"/>
          <w:sz w:val="24"/>
          <w:szCs w:val="24"/>
        </w:rPr>
      </w:pPr>
      <w:r w:rsidRPr="00D3631A">
        <w:rPr>
          <w:rFonts w:ascii="Times New Roman" w:hAnsi="Times New Roman" w:cs="Times New Roman"/>
          <w:sz w:val="24"/>
          <w:szCs w:val="24"/>
        </w:rPr>
        <w:t xml:space="preserve">            </w:t>
      </w:r>
      <w:r w:rsidR="00BD1EDE" w:rsidRPr="00D3631A">
        <w:rPr>
          <w:rFonts w:ascii="Times New Roman" w:hAnsi="Times New Roman" w:cs="Times New Roman"/>
          <w:sz w:val="24"/>
          <w:szCs w:val="24"/>
        </w:rPr>
        <w:t>(</w:t>
      </w:r>
      <w:hyperlink r:id="rId9" w:history="1">
        <w:r w:rsidR="00BD1EDE" w:rsidRPr="00D3631A">
          <w:rPr>
            <w:rStyle w:val="Hyperlink"/>
            <w:rFonts w:ascii="Times New Roman" w:hAnsi="Times New Roman" w:cs="Times New Roman"/>
            <w:sz w:val="24"/>
            <w:szCs w:val="24"/>
          </w:rPr>
          <w:t>https://consulta-crf.caixa.gov.br/consultacrf/pages/consultaEmpregador.jsf</w:t>
        </w:r>
      </w:hyperlink>
      <w:r w:rsidR="00BD1EDE" w:rsidRPr="00D3631A">
        <w:rPr>
          <w:rFonts w:ascii="Times New Roman" w:hAnsi="Times New Roman" w:cs="Times New Roman"/>
          <w:sz w:val="24"/>
          <w:szCs w:val="24"/>
        </w:rPr>
        <w:t>)</w:t>
      </w:r>
    </w:p>
    <w:p w14:paraId="6DB0E88A" w14:textId="77777777" w:rsidR="00BD1EDE" w:rsidRPr="00D3631A" w:rsidRDefault="00BD1EDE" w:rsidP="00D3631A">
      <w:pPr>
        <w:pStyle w:val="PargrafodaLista"/>
        <w:ind w:left="0" w:hanging="709"/>
        <w:jc w:val="both"/>
        <w:rPr>
          <w:rFonts w:ascii="Times New Roman" w:hAnsi="Times New Roman" w:cs="Times New Roman"/>
          <w:b/>
          <w:bCs/>
          <w:sz w:val="24"/>
          <w:szCs w:val="24"/>
        </w:rPr>
      </w:pPr>
    </w:p>
    <w:p w14:paraId="36D5E46E" w14:textId="1F7B10D5" w:rsidR="00BD1EDE" w:rsidRPr="00D3631A" w:rsidRDefault="00BD1EDE" w:rsidP="00D3631A">
      <w:pPr>
        <w:pStyle w:val="PargrafodaLista"/>
        <w:numPr>
          <w:ilvl w:val="2"/>
          <w:numId w:val="1"/>
        </w:numPr>
        <w:ind w:left="0" w:hanging="709"/>
        <w:jc w:val="both"/>
        <w:rPr>
          <w:rFonts w:ascii="Times New Roman" w:hAnsi="Times New Roman" w:cs="Times New Roman"/>
          <w:b/>
          <w:bCs/>
          <w:sz w:val="24"/>
          <w:szCs w:val="24"/>
        </w:rPr>
      </w:pPr>
      <w:r w:rsidRPr="00D3631A">
        <w:rPr>
          <w:rFonts w:ascii="Times New Roman" w:hAnsi="Times New Roman" w:cs="Times New Roman"/>
          <w:b/>
          <w:sz w:val="24"/>
          <w:szCs w:val="24"/>
        </w:rPr>
        <w:t xml:space="preserve">Prova de </w:t>
      </w:r>
      <w:r w:rsidR="00C95FBD" w:rsidRPr="00D3631A">
        <w:rPr>
          <w:rFonts w:ascii="Times New Roman" w:hAnsi="Times New Roman" w:cs="Times New Roman"/>
          <w:b/>
          <w:sz w:val="24"/>
          <w:szCs w:val="24"/>
        </w:rPr>
        <w:t>I</w:t>
      </w:r>
      <w:r w:rsidRPr="00D3631A">
        <w:rPr>
          <w:rFonts w:ascii="Times New Roman" w:hAnsi="Times New Roman" w:cs="Times New Roman"/>
          <w:b/>
          <w:sz w:val="24"/>
          <w:szCs w:val="24"/>
        </w:rPr>
        <w:t xml:space="preserve">nexistência de </w:t>
      </w:r>
      <w:r w:rsidR="00C95FBD" w:rsidRPr="00D3631A">
        <w:rPr>
          <w:rFonts w:ascii="Times New Roman" w:hAnsi="Times New Roman" w:cs="Times New Roman"/>
          <w:b/>
          <w:sz w:val="24"/>
          <w:szCs w:val="24"/>
        </w:rPr>
        <w:t>D</w:t>
      </w:r>
      <w:r w:rsidRPr="00D3631A">
        <w:rPr>
          <w:rFonts w:ascii="Times New Roman" w:hAnsi="Times New Roman" w:cs="Times New Roman"/>
          <w:b/>
          <w:sz w:val="24"/>
          <w:szCs w:val="24"/>
        </w:rPr>
        <w:t>ébitos inadimplidos perante a Justiça do Trabalho</w:t>
      </w:r>
      <w:r w:rsidRPr="00D3631A">
        <w:rPr>
          <w:rFonts w:ascii="Times New Roman" w:hAnsi="Times New Roman" w:cs="Times New Roman"/>
          <w:bCs/>
          <w:sz w:val="24"/>
          <w:szCs w:val="24"/>
        </w:rPr>
        <w:t xml:space="preserve">, </w:t>
      </w:r>
      <w:r w:rsidRPr="00D3631A">
        <w:rPr>
          <w:rFonts w:ascii="Times New Roman" w:hAnsi="Times New Roman" w:cs="Times New Roman"/>
          <w:color w:val="000000"/>
          <w:sz w:val="24"/>
          <w:szCs w:val="24"/>
        </w:rPr>
        <w:t>mediante a apresentação da</w:t>
      </w:r>
      <w:r w:rsidRPr="00D3631A">
        <w:rPr>
          <w:rFonts w:ascii="Times New Roman" w:hAnsi="Times New Roman" w:cs="Times New Roman"/>
          <w:sz w:val="24"/>
          <w:szCs w:val="24"/>
        </w:rPr>
        <w:t xml:space="preserve"> Certidão Negativa de Débitos Trabalhistas (CNDT), expedida pelo Tribunal Superior do Trabalho-TST, de acordo com a Lei n.º 12.440, de 7 de julho de 2011. (</w:t>
      </w:r>
      <w:hyperlink r:id="rId10" w:history="1">
        <w:r w:rsidRPr="00D3631A">
          <w:rPr>
            <w:rStyle w:val="Hyperlink"/>
            <w:rFonts w:ascii="Times New Roman" w:hAnsi="Times New Roman" w:cs="Times New Roman"/>
            <w:sz w:val="24"/>
            <w:szCs w:val="24"/>
          </w:rPr>
          <w:t>http://www.tst.jus.br/certidao/</w:t>
        </w:r>
      </w:hyperlink>
      <w:r w:rsidRPr="00D3631A">
        <w:rPr>
          <w:rFonts w:ascii="Times New Roman" w:hAnsi="Times New Roman" w:cs="Times New Roman"/>
          <w:sz w:val="24"/>
          <w:szCs w:val="24"/>
        </w:rPr>
        <w:t>).</w:t>
      </w:r>
    </w:p>
    <w:p w14:paraId="46A911D3" w14:textId="77777777" w:rsidR="00BD1EDE" w:rsidRPr="00D3631A" w:rsidRDefault="00BD1EDE" w:rsidP="00D3631A">
      <w:pPr>
        <w:pStyle w:val="PargrafodaLista"/>
        <w:ind w:left="0" w:hanging="709"/>
        <w:jc w:val="both"/>
        <w:rPr>
          <w:rFonts w:ascii="Times New Roman" w:hAnsi="Times New Roman" w:cs="Times New Roman"/>
          <w:b/>
          <w:bCs/>
          <w:sz w:val="24"/>
          <w:szCs w:val="24"/>
        </w:rPr>
      </w:pPr>
    </w:p>
    <w:p w14:paraId="1A494367" w14:textId="124CE971" w:rsidR="00B33F92" w:rsidRPr="00D3631A" w:rsidRDefault="00BD1EDE" w:rsidP="00D3631A">
      <w:pPr>
        <w:pStyle w:val="PargrafodaLista"/>
        <w:numPr>
          <w:ilvl w:val="1"/>
          <w:numId w:val="1"/>
        </w:numPr>
        <w:ind w:left="0" w:hanging="709"/>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DOCUMENTAÇÃO RELATIVA À QUALIFICAÇÃO TÉCNICA</w:t>
      </w:r>
    </w:p>
    <w:p w14:paraId="2B4D9987" w14:textId="77777777" w:rsidR="00C4337E" w:rsidRPr="00D3631A" w:rsidRDefault="00C4337E" w:rsidP="00D3631A">
      <w:pPr>
        <w:pStyle w:val="PargrafodaLista"/>
        <w:spacing w:after="0"/>
        <w:ind w:left="0" w:hanging="709"/>
        <w:jc w:val="both"/>
        <w:rPr>
          <w:rFonts w:ascii="Times New Roman" w:hAnsi="Times New Roman" w:cs="Times New Roman"/>
          <w:b/>
          <w:bCs/>
          <w:sz w:val="24"/>
          <w:szCs w:val="24"/>
        </w:rPr>
      </w:pPr>
    </w:p>
    <w:p w14:paraId="21B2E467" w14:textId="23954FDD" w:rsidR="00C4337E" w:rsidRPr="00D3631A" w:rsidRDefault="00C4337E" w:rsidP="00D3631A">
      <w:pPr>
        <w:pStyle w:val="PargrafodaLista"/>
        <w:numPr>
          <w:ilvl w:val="2"/>
          <w:numId w:val="1"/>
        </w:numPr>
        <w:spacing w:after="120"/>
        <w:ind w:left="0" w:hanging="709"/>
        <w:jc w:val="both"/>
        <w:rPr>
          <w:rFonts w:ascii="Times New Roman" w:hAnsi="Times New Roman" w:cs="Times New Roman"/>
          <w:sz w:val="24"/>
          <w:szCs w:val="24"/>
        </w:rPr>
      </w:pPr>
      <w:r w:rsidRPr="00D3631A">
        <w:rPr>
          <w:rFonts w:ascii="Times New Roman" w:hAnsi="Times New Roman" w:cs="Times New Roman"/>
          <w:b/>
          <w:sz w:val="24"/>
          <w:szCs w:val="24"/>
        </w:rPr>
        <w:t>A</w:t>
      </w:r>
      <w:r w:rsidR="006B3B10" w:rsidRPr="00D3631A">
        <w:rPr>
          <w:rFonts w:ascii="Times New Roman" w:hAnsi="Times New Roman" w:cs="Times New Roman"/>
          <w:b/>
          <w:sz w:val="24"/>
          <w:szCs w:val="24"/>
        </w:rPr>
        <w:t xml:space="preserve">TESTADO DE CAPACIDADE </w:t>
      </w:r>
      <w:r w:rsidRPr="00D3631A">
        <w:rPr>
          <w:rFonts w:ascii="Times New Roman" w:hAnsi="Times New Roman" w:cs="Times New Roman"/>
          <w:b/>
          <w:sz w:val="24"/>
          <w:szCs w:val="24"/>
        </w:rPr>
        <w:t>T</w:t>
      </w:r>
      <w:r w:rsidR="006B3B10" w:rsidRPr="00D3631A">
        <w:rPr>
          <w:rFonts w:ascii="Times New Roman" w:hAnsi="Times New Roman" w:cs="Times New Roman"/>
          <w:b/>
          <w:sz w:val="24"/>
          <w:szCs w:val="24"/>
        </w:rPr>
        <w:t>ÉCNICA</w:t>
      </w:r>
      <w:r w:rsidRPr="00D3631A">
        <w:rPr>
          <w:rFonts w:ascii="Times New Roman" w:hAnsi="Times New Roman" w:cs="Times New Roman"/>
          <w:sz w:val="24"/>
          <w:szCs w:val="24"/>
        </w:rPr>
        <w:t xml:space="preserve">, </w:t>
      </w:r>
      <w:r w:rsidR="002B1348" w:rsidRPr="00D3631A">
        <w:rPr>
          <w:rFonts w:ascii="Times New Roman" w:hAnsi="Times New Roman" w:cs="Times New Roman"/>
          <w:sz w:val="24"/>
          <w:szCs w:val="24"/>
        </w:rPr>
        <w:t>fornecido por pessoa jurídica, de direito público ou privado, demonstrando que a Proponente possui experiência na prestação dos serviços compatíveis com o objeto da presente licitação</w:t>
      </w:r>
      <w:r w:rsidRPr="00D3631A">
        <w:rPr>
          <w:rFonts w:ascii="Times New Roman" w:hAnsi="Times New Roman" w:cs="Times New Roman"/>
          <w:sz w:val="24"/>
          <w:szCs w:val="24"/>
        </w:rPr>
        <w:t>.</w:t>
      </w:r>
    </w:p>
    <w:p w14:paraId="66F108CD" w14:textId="77777777" w:rsidR="00C4337E" w:rsidRPr="00D3631A" w:rsidRDefault="00C4337E" w:rsidP="00D3631A">
      <w:pPr>
        <w:pStyle w:val="PargrafodaLista"/>
        <w:spacing w:after="120"/>
        <w:ind w:left="0" w:hanging="709"/>
        <w:jc w:val="both"/>
        <w:rPr>
          <w:rFonts w:ascii="Times New Roman" w:hAnsi="Times New Roman" w:cs="Times New Roman"/>
          <w:sz w:val="24"/>
          <w:szCs w:val="24"/>
        </w:rPr>
      </w:pPr>
    </w:p>
    <w:p w14:paraId="57C9C3E5" w14:textId="39DD0029" w:rsidR="00BD1EDE" w:rsidRPr="00D3631A" w:rsidRDefault="00BD1EDE" w:rsidP="00D3631A">
      <w:pPr>
        <w:pStyle w:val="PargrafodaLista"/>
        <w:numPr>
          <w:ilvl w:val="1"/>
          <w:numId w:val="1"/>
        </w:numPr>
        <w:ind w:left="0" w:hanging="709"/>
        <w:jc w:val="both"/>
        <w:rPr>
          <w:rFonts w:ascii="Times New Roman" w:hAnsi="Times New Roman" w:cs="Times New Roman"/>
          <w:b/>
          <w:bCs/>
          <w:sz w:val="24"/>
          <w:szCs w:val="24"/>
        </w:rPr>
      </w:pPr>
      <w:r w:rsidRPr="00D3631A">
        <w:rPr>
          <w:rFonts w:ascii="Times New Roman" w:hAnsi="Times New Roman" w:cs="Times New Roman"/>
          <w:b/>
          <w:bCs/>
          <w:sz w:val="24"/>
          <w:szCs w:val="24"/>
          <w:u w:val="single"/>
        </w:rPr>
        <w:t>DOCUMENTAÇÃO RELATIVA À QUALIFICAÇÃO ECONÔMICO- FINANCEIRA</w:t>
      </w:r>
    </w:p>
    <w:p w14:paraId="57EACA2B" w14:textId="77777777" w:rsidR="006A41C8" w:rsidRPr="00D3631A" w:rsidRDefault="006A41C8" w:rsidP="006A41C8">
      <w:pPr>
        <w:pStyle w:val="PargrafodaLista"/>
        <w:ind w:left="0"/>
        <w:jc w:val="both"/>
        <w:rPr>
          <w:rFonts w:ascii="Times New Roman" w:hAnsi="Times New Roman" w:cs="Times New Roman"/>
          <w:b/>
          <w:bCs/>
          <w:sz w:val="24"/>
          <w:szCs w:val="24"/>
        </w:rPr>
      </w:pPr>
    </w:p>
    <w:p w14:paraId="726CFCA2" w14:textId="7186CBA4" w:rsidR="00BD1EDE" w:rsidRPr="00D3631A" w:rsidRDefault="00BD1EDE" w:rsidP="00D3631A">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Certidão Negativa de Falência ou Concordata</w:t>
      </w:r>
      <w:r w:rsidRPr="00D3631A">
        <w:rPr>
          <w:rFonts w:ascii="Times New Roman" w:hAnsi="Times New Roman" w:cs="Times New Roman"/>
          <w:sz w:val="24"/>
          <w:szCs w:val="24"/>
        </w:rPr>
        <w:t xml:space="preserve"> expedida pelo distribuidor, ou distribuidores, se for o caso, da sede da pessoa jurídica, que esteja dentro do prazo de validade expresso na própria Certidão. Caso não houver prazo fixado, a validade será de 60 (sessenta) dias.</w:t>
      </w:r>
    </w:p>
    <w:p w14:paraId="7CB64F00" w14:textId="77777777" w:rsidR="008A77CC" w:rsidRPr="00D3631A" w:rsidRDefault="008A77CC" w:rsidP="00D3631A">
      <w:pPr>
        <w:pStyle w:val="PargrafodaLista"/>
        <w:ind w:left="0" w:hanging="851"/>
        <w:jc w:val="both"/>
        <w:rPr>
          <w:rFonts w:ascii="Times New Roman" w:hAnsi="Times New Roman" w:cs="Times New Roman"/>
          <w:b/>
          <w:bCs/>
          <w:sz w:val="24"/>
          <w:szCs w:val="24"/>
        </w:rPr>
      </w:pPr>
    </w:p>
    <w:p w14:paraId="17668FFE" w14:textId="4FFC9E1E" w:rsidR="00293AE0" w:rsidRPr="00D3631A" w:rsidRDefault="00293AE0" w:rsidP="00D3631A">
      <w:pPr>
        <w:pStyle w:val="PargrafodaLista"/>
        <w:numPr>
          <w:ilvl w:val="2"/>
          <w:numId w:val="1"/>
        </w:numPr>
        <w:ind w:left="0" w:right="134" w:hanging="851"/>
        <w:jc w:val="both"/>
        <w:rPr>
          <w:rFonts w:ascii="Times New Roman" w:hAnsi="Times New Roman" w:cs="Times New Roman"/>
          <w:b/>
          <w:bCs/>
          <w:sz w:val="24"/>
          <w:szCs w:val="24"/>
        </w:rPr>
      </w:pPr>
      <w:r w:rsidRPr="00D3631A">
        <w:rPr>
          <w:rFonts w:ascii="Times New Roman" w:hAnsi="Times New Roman" w:cs="Times New Roman"/>
          <w:b/>
          <w:bCs/>
          <w:sz w:val="24"/>
          <w:szCs w:val="24"/>
        </w:rPr>
        <w:t>B</w:t>
      </w:r>
      <w:r w:rsidR="009A4733" w:rsidRPr="00D3631A">
        <w:rPr>
          <w:rFonts w:ascii="Times New Roman" w:hAnsi="Times New Roman" w:cs="Times New Roman"/>
          <w:b/>
          <w:bCs/>
          <w:sz w:val="24"/>
          <w:szCs w:val="24"/>
        </w:rPr>
        <w:t>alanço Patrimonial</w:t>
      </w:r>
      <w:r w:rsidRPr="00D3631A">
        <w:rPr>
          <w:rFonts w:ascii="Times New Roman" w:hAnsi="Times New Roman" w:cs="Times New Roman"/>
          <w:sz w:val="24"/>
          <w:szCs w:val="24"/>
        </w:rPr>
        <w:t xml:space="preserve"> </w:t>
      </w:r>
      <w:r w:rsidRPr="00D3631A">
        <w:rPr>
          <w:rFonts w:ascii="Times New Roman" w:hAnsi="Times New Roman" w:cs="Times New Roman"/>
          <w:b/>
          <w:bCs/>
          <w:sz w:val="24"/>
          <w:szCs w:val="24"/>
        </w:rPr>
        <w:t xml:space="preserve">e </w:t>
      </w:r>
      <w:r w:rsidR="009A4733" w:rsidRPr="00D3631A">
        <w:rPr>
          <w:rFonts w:ascii="Times New Roman" w:hAnsi="Times New Roman" w:cs="Times New Roman"/>
          <w:b/>
          <w:bCs/>
          <w:sz w:val="24"/>
          <w:szCs w:val="24"/>
        </w:rPr>
        <w:t>D</w:t>
      </w:r>
      <w:r w:rsidRPr="00D3631A">
        <w:rPr>
          <w:rFonts w:ascii="Times New Roman" w:hAnsi="Times New Roman" w:cs="Times New Roman"/>
          <w:b/>
          <w:bCs/>
          <w:sz w:val="24"/>
          <w:szCs w:val="24"/>
        </w:rPr>
        <w:t xml:space="preserve">emonstrações </w:t>
      </w:r>
      <w:r w:rsidR="009A4733" w:rsidRPr="00D3631A">
        <w:rPr>
          <w:rFonts w:ascii="Times New Roman" w:hAnsi="Times New Roman" w:cs="Times New Roman"/>
          <w:b/>
          <w:bCs/>
          <w:sz w:val="24"/>
          <w:szCs w:val="24"/>
        </w:rPr>
        <w:t>C</w:t>
      </w:r>
      <w:r w:rsidRPr="00D3631A">
        <w:rPr>
          <w:rFonts w:ascii="Times New Roman" w:hAnsi="Times New Roman" w:cs="Times New Roman"/>
          <w:b/>
          <w:bCs/>
          <w:sz w:val="24"/>
          <w:szCs w:val="24"/>
        </w:rPr>
        <w:t>ontábeis</w:t>
      </w:r>
      <w:r w:rsidRPr="00D3631A">
        <w:rPr>
          <w:rFonts w:ascii="Times New Roman" w:hAnsi="Times New Roman" w:cs="Times New Roman"/>
          <w:sz w:val="24"/>
          <w:szCs w:val="24"/>
        </w:rPr>
        <w:t xml:space="preserve"> do último exercício social, já exigíveis e apresentados na forma da Lei, que comprovem a boa situação financeira da empresa, vedada a sua substituição por balancetes ou balanços provisórios (Acompanhado de Termo de Abertura, Termo de Encerramento e DRE – Demonstrativo do Resultado do Exercício), bem como a identificação da assinatura do titular ou representante legal da empresa e do contabilista responsável pela escrituração, devendo ser acompanhado da devida comprovação de registro na junta comercial ou se for o caso no speed. (Para fins licitatórios, inclusive a MEI, deverá apresentar a documentação que consta neste item).</w:t>
      </w:r>
    </w:p>
    <w:p w14:paraId="54AEB2DA" w14:textId="77777777" w:rsidR="00293AE0" w:rsidRPr="00D3631A" w:rsidRDefault="00293AE0" w:rsidP="00293AE0">
      <w:pPr>
        <w:widowControl/>
        <w:autoSpaceDN/>
        <w:spacing w:line="276" w:lineRule="auto"/>
        <w:ind w:left="142" w:right="134" w:hanging="851"/>
        <w:contextualSpacing/>
        <w:rPr>
          <w:rFonts w:ascii="Times New Roman" w:hAnsi="Times New Roman" w:cs="Times New Roman"/>
          <w:b/>
          <w:bCs/>
        </w:rPr>
      </w:pPr>
    </w:p>
    <w:p w14:paraId="4D103C25" w14:textId="7A23E698" w:rsidR="00293AE0" w:rsidRPr="00D3631A" w:rsidRDefault="00293AE0" w:rsidP="009A4733">
      <w:pPr>
        <w:pStyle w:val="PargrafodaLista"/>
        <w:tabs>
          <w:tab w:val="left" w:pos="1701"/>
        </w:tabs>
        <w:spacing w:before="120" w:after="120"/>
        <w:ind w:left="0" w:hanging="851"/>
        <w:rPr>
          <w:rFonts w:ascii="Times New Roman" w:hAnsi="Times New Roman" w:cs="Times New Roman"/>
          <w:sz w:val="24"/>
          <w:szCs w:val="24"/>
        </w:rPr>
      </w:pPr>
      <w:r w:rsidRPr="00D3631A">
        <w:rPr>
          <w:rFonts w:ascii="Times New Roman" w:hAnsi="Times New Roman" w:cs="Times New Roman"/>
          <w:b/>
          <w:bCs/>
          <w:sz w:val="24"/>
          <w:szCs w:val="24"/>
        </w:rPr>
        <w:t>9.</w:t>
      </w:r>
      <w:r w:rsidR="00D3631A" w:rsidRPr="00D3631A">
        <w:rPr>
          <w:rFonts w:ascii="Times New Roman" w:hAnsi="Times New Roman" w:cs="Times New Roman"/>
          <w:b/>
          <w:bCs/>
          <w:sz w:val="24"/>
          <w:szCs w:val="24"/>
        </w:rPr>
        <w:t>4.</w:t>
      </w:r>
      <w:r w:rsidRPr="00D3631A">
        <w:rPr>
          <w:rFonts w:ascii="Times New Roman" w:hAnsi="Times New Roman" w:cs="Times New Roman"/>
          <w:b/>
          <w:bCs/>
          <w:sz w:val="24"/>
          <w:szCs w:val="24"/>
        </w:rPr>
        <w:t>2.1</w:t>
      </w:r>
      <w:r w:rsidRPr="00D3631A">
        <w:rPr>
          <w:rFonts w:ascii="Times New Roman" w:hAnsi="Times New Roman" w:cs="Times New Roman"/>
          <w:sz w:val="24"/>
          <w:szCs w:val="24"/>
        </w:rPr>
        <w:t xml:space="preserve">   Comprovação da boa situação financeira da licitante, com base nos índices de Liquidez Geral (LG), Solvência Geral (SG) e Liquidez Corrente (LC), que serão calculados e obrigatoriamente apresentados de acordo com as seguintes fórmulas:</w:t>
      </w:r>
    </w:p>
    <w:p w14:paraId="62BEF6B9" w14:textId="77777777" w:rsidR="00293AE0" w:rsidRPr="00D3631A" w:rsidRDefault="00293AE0" w:rsidP="009A4733">
      <w:pPr>
        <w:pStyle w:val="PargrafodaLista"/>
        <w:tabs>
          <w:tab w:val="left" w:pos="1701"/>
        </w:tabs>
        <w:spacing w:before="120" w:after="120"/>
        <w:ind w:left="0" w:hanging="851"/>
        <w:rPr>
          <w:rFonts w:ascii="Times New Roman" w:hAnsi="Times New Roman" w:cs="Times New Roman"/>
          <w:sz w:val="24"/>
          <w:szCs w:val="24"/>
        </w:rPr>
      </w:pPr>
    </w:p>
    <w:p w14:paraId="02E04750"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lastRenderedPageBreak/>
        <w:t xml:space="preserve">LG = Ativo Circulante + Realizável a Longo Prazo </w:t>
      </w:r>
    </w:p>
    <w:p w14:paraId="711C82CE"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t xml:space="preserve">       _____________________________________</w:t>
      </w:r>
    </w:p>
    <w:p w14:paraId="6DD30243"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t xml:space="preserve">        Passivo Circulante + Exigível a Longo Prazo</w:t>
      </w:r>
    </w:p>
    <w:p w14:paraId="530AA49F" w14:textId="77777777" w:rsidR="00293AE0" w:rsidRPr="00D3631A" w:rsidRDefault="00293AE0" w:rsidP="009A4733">
      <w:pPr>
        <w:pStyle w:val="PargrafodaLista"/>
        <w:ind w:left="1701"/>
        <w:rPr>
          <w:rFonts w:ascii="Times New Roman" w:hAnsi="Times New Roman" w:cs="Times New Roman"/>
          <w:sz w:val="24"/>
          <w:szCs w:val="24"/>
        </w:rPr>
      </w:pPr>
    </w:p>
    <w:p w14:paraId="5A5A5156" w14:textId="77777777" w:rsidR="00293AE0" w:rsidRPr="00D3631A" w:rsidRDefault="00293AE0" w:rsidP="009A4733">
      <w:pPr>
        <w:pStyle w:val="PargrafodaLista"/>
        <w:ind w:left="1701"/>
        <w:rPr>
          <w:rFonts w:ascii="Times New Roman" w:hAnsi="Times New Roman" w:cs="Times New Roman"/>
          <w:sz w:val="24"/>
          <w:szCs w:val="24"/>
        </w:rPr>
      </w:pPr>
    </w:p>
    <w:p w14:paraId="55EF2775"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t>SG =                      Ativo Total</w:t>
      </w:r>
    </w:p>
    <w:p w14:paraId="52C99DD4"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t xml:space="preserve">       _____________________________________</w:t>
      </w:r>
    </w:p>
    <w:p w14:paraId="1BB89E31"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t xml:space="preserve">        Passivo Circulante + Exigível a Longo Prazo</w:t>
      </w:r>
    </w:p>
    <w:p w14:paraId="14997EEB" w14:textId="77777777" w:rsidR="00293AE0" w:rsidRPr="00D3631A" w:rsidRDefault="00293AE0" w:rsidP="009A4733">
      <w:pPr>
        <w:pStyle w:val="PargrafodaLista"/>
        <w:ind w:left="1701"/>
        <w:rPr>
          <w:rFonts w:ascii="Times New Roman" w:hAnsi="Times New Roman" w:cs="Times New Roman"/>
          <w:sz w:val="24"/>
          <w:szCs w:val="24"/>
        </w:rPr>
      </w:pPr>
    </w:p>
    <w:p w14:paraId="5FA6AAED" w14:textId="77777777" w:rsidR="00293AE0" w:rsidRPr="00D3631A" w:rsidRDefault="00293AE0" w:rsidP="009A4733">
      <w:pPr>
        <w:pStyle w:val="PargrafodaLista"/>
        <w:ind w:left="1701"/>
        <w:rPr>
          <w:rFonts w:ascii="Times New Roman" w:hAnsi="Times New Roman" w:cs="Times New Roman"/>
          <w:sz w:val="24"/>
          <w:szCs w:val="24"/>
        </w:rPr>
      </w:pPr>
    </w:p>
    <w:p w14:paraId="17F830B9"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t>LC =                      Ativo Circulante</w:t>
      </w:r>
    </w:p>
    <w:p w14:paraId="2771EEE4"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t xml:space="preserve">       _____________________________________</w:t>
      </w:r>
    </w:p>
    <w:p w14:paraId="58E677D2" w14:textId="77777777" w:rsidR="00293AE0" w:rsidRPr="00D3631A" w:rsidRDefault="00293AE0" w:rsidP="009A4733">
      <w:pPr>
        <w:pStyle w:val="PargrafodaLista"/>
        <w:ind w:left="1701"/>
        <w:rPr>
          <w:rFonts w:ascii="Times New Roman" w:hAnsi="Times New Roman" w:cs="Times New Roman"/>
          <w:sz w:val="24"/>
          <w:szCs w:val="24"/>
        </w:rPr>
      </w:pPr>
      <w:r w:rsidRPr="00D3631A">
        <w:rPr>
          <w:rFonts w:ascii="Times New Roman" w:hAnsi="Times New Roman" w:cs="Times New Roman"/>
          <w:sz w:val="24"/>
          <w:szCs w:val="24"/>
        </w:rPr>
        <w:t xml:space="preserve">                           Passivo Circulante</w:t>
      </w:r>
    </w:p>
    <w:p w14:paraId="1C8F88B6" w14:textId="77777777" w:rsidR="00293AE0" w:rsidRPr="00D3631A" w:rsidRDefault="00293AE0" w:rsidP="00293AE0">
      <w:pPr>
        <w:pStyle w:val="PargrafodaLista"/>
        <w:spacing w:before="120" w:after="120" w:line="360" w:lineRule="auto"/>
        <w:ind w:left="1701"/>
        <w:rPr>
          <w:rFonts w:ascii="Times New Roman" w:hAnsi="Times New Roman" w:cs="Times New Roman"/>
          <w:sz w:val="24"/>
          <w:szCs w:val="24"/>
        </w:rPr>
      </w:pPr>
    </w:p>
    <w:p w14:paraId="497C644A" w14:textId="40E0C4DB" w:rsidR="00293AE0" w:rsidRPr="00D3631A" w:rsidRDefault="00293AE0" w:rsidP="00D3631A">
      <w:pPr>
        <w:pStyle w:val="PargrafodaLista"/>
        <w:numPr>
          <w:ilvl w:val="0"/>
          <w:numId w:val="18"/>
        </w:numPr>
        <w:spacing w:before="120" w:after="120" w:line="360" w:lineRule="auto"/>
        <w:ind w:left="1134" w:hanging="1134"/>
        <w:rPr>
          <w:rFonts w:ascii="Times New Roman" w:hAnsi="Times New Roman" w:cs="Times New Roman"/>
          <w:sz w:val="24"/>
          <w:szCs w:val="24"/>
        </w:rPr>
      </w:pPr>
      <w:r w:rsidRPr="00D3631A">
        <w:rPr>
          <w:rFonts w:ascii="Times New Roman" w:hAnsi="Times New Roman" w:cs="Times New Roman"/>
          <w:sz w:val="24"/>
          <w:szCs w:val="24"/>
        </w:rPr>
        <w:t xml:space="preserve">Os índices serão calculados pela licitante e confirmados pelo responsável por sua contabilidade, mediante sua assinatura e a indicação do seu nome e do número de registro no Conselho Regional de Contabilidade; </w:t>
      </w:r>
    </w:p>
    <w:p w14:paraId="017A0364" w14:textId="77777777" w:rsidR="008A77CC" w:rsidRPr="00D3631A" w:rsidRDefault="008A77CC" w:rsidP="00D3631A">
      <w:pPr>
        <w:pStyle w:val="PargrafodaLista"/>
        <w:spacing w:before="120" w:after="120" w:line="360" w:lineRule="auto"/>
        <w:ind w:left="1134" w:hanging="1134"/>
        <w:rPr>
          <w:rFonts w:ascii="Times New Roman" w:hAnsi="Times New Roman" w:cs="Times New Roman"/>
          <w:sz w:val="24"/>
          <w:szCs w:val="24"/>
        </w:rPr>
      </w:pPr>
    </w:p>
    <w:p w14:paraId="4420513C" w14:textId="0256B1FA" w:rsidR="00293AE0" w:rsidRPr="00D3631A" w:rsidRDefault="00293AE0" w:rsidP="00D3631A">
      <w:pPr>
        <w:pStyle w:val="PargrafodaLista"/>
        <w:numPr>
          <w:ilvl w:val="0"/>
          <w:numId w:val="18"/>
        </w:numPr>
        <w:spacing w:before="120" w:after="120" w:line="360" w:lineRule="auto"/>
        <w:ind w:left="1134" w:hanging="1134"/>
        <w:rPr>
          <w:rFonts w:ascii="Times New Roman" w:hAnsi="Times New Roman" w:cs="Times New Roman"/>
          <w:sz w:val="24"/>
          <w:szCs w:val="24"/>
        </w:rPr>
      </w:pPr>
      <w:r w:rsidRPr="00D3631A">
        <w:rPr>
          <w:rFonts w:ascii="Times New Roman" w:hAnsi="Times New Roman" w:cs="Times New Roman"/>
          <w:sz w:val="24"/>
          <w:szCs w:val="24"/>
        </w:rPr>
        <w:t xml:space="preserve">Serão habilitadas as licitantes que extraírem e apresentarem o cálculo dos índices de Liquidez Geral (LG), Solvência Geral (SG) e Liquidez Corrente (LC), com o resultado igual ou superior a 1,00 (= ou &gt;1,00), calculados conforme as fórmulas; </w:t>
      </w:r>
    </w:p>
    <w:p w14:paraId="52F6884E" w14:textId="77777777" w:rsidR="008A77CC" w:rsidRPr="00D3631A" w:rsidRDefault="008A77CC" w:rsidP="00D3631A">
      <w:pPr>
        <w:pStyle w:val="PargrafodaLista"/>
        <w:ind w:left="1134" w:hanging="1134"/>
        <w:rPr>
          <w:rFonts w:ascii="Times New Roman" w:hAnsi="Times New Roman" w:cs="Times New Roman"/>
          <w:sz w:val="24"/>
          <w:szCs w:val="24"/>
        </w:rPr>
      </w:pPr>
    </w:p>
    <w:p w14:paraId="26D94949" w14:textId="77777777" w:rsidR="00293AE0" w:rsidRPr="00D3631A" w:rsidRDefault="00293AE0" w:rsidP="00D3631A">
      <w:pPr>
        <w:pStyle w:val="PargrafodaLista"/>
        <w:spacing w:before="120" w:after="120" w:line="360" w:lineRule="auto"/>
        <w:ind w:left="1134" w:hanging="1134"/>
        <w:rPr>
          <w:rFonts w:ascii="Times New Roman" w:hAnsi="Times New Roman" w:cs="Times New Roman"/>
          <w:sz w:val="24"/>
          <w:szCs w:val="24"/>
        </w:rPr>
      </w:pPr>
      <w:r w:rsidRPr="00D3631A">
        <w:rPr>
          <w:rFonts w:ascii="Times New Roman" w:hAnsi="Times New Roman" w:cs="Times New Roman"/>
          <w:b/>
          <w:bCs/>
          <w:sz w:val="24"/>
          <w:szCs w:val="24"/>
        </w:rPr>
        <w:t>c)</w:t>
      </w:r>
      <w:r w:rsidRPr="00D3631A">
        <w:rPr>
          <w:rFonts w:ascii="Times New Roman" w:hAnsi="Times New Roman" w:cs="Times New Roman"/>
          <w:sz w:val="24"/>
          <w:szCs w:val="24"/>
        </w:rPr>
        <w:tab/>
        <w:t xml:space="preserve">A comprovação é obrigatória, mesmo que o resultado nos índices de Liquidez Geral (LG), Solvência Geral (SG) e Liquidez Corrente (LC) seja inferior a 1,00. IV. No caso de a licitante apresentar resultado inferior a 1,00 nos índices de Liquidez Geral (LG), Solvência Geral (SG) e Liquidez Corrente (LC), deverá comprovar que seu capital social registrado e integralizado é de no mínimo 10% (dez por cento) do valor estimado da contratação. </w:t>
      </w:r>
    </w:p>
    <w:p w14:paraId="5B0BB6E6" w14:textId="77777777" w:rsidR="00BD1EDE" w:rsidRPr="00D3631A" w:rsidRDefault="00BD1EDE" w:rsidP="00D3631A">
      <w:pPr>
        <w:pStyle w:val="PargrafodaLista"/>
        <w:ind w:left="0" w:hanging="851"/>
        <w:jc w:val="both"/>
        <w:rPr>
          <w:rFonts w:ascii="Times New Roman" w:hAnsi="Times New Roman" w:cs="Times New Roman"/>
          <w:b/>
          <w:bCs/>
          <w:sz w:val="24"/>
          <w:szCs w:val="24"/>
        </w:rPr>
      </w:pPr>
    </w:p>
    <w:p w14:paraId="6B747071" w14:textId="15444536" w:rsidR="00BD1EDE" w:rsidRPr="00D3631A" w:rsidRDefault="00BD1EDE" w:rsidP="00D3631A">
      <w:pPr>
        <w:pStyle w:val="PargrafodaLista"/>
        <w:numPr>
          <w:ilvl w:val="1"/>
          <w:numId w:val="1"/>
        </w:numPr>
        <w:ind w:left="0" w:hanging="851"/>
        <w:jc w:val="both"/>
        <w:rPr>
          <w:rFonts w:ascii="Times New Roman" w:hAnsi="Times New Roman" w:cs="Times New Roman"/>
          <w:b/>
          <w:bCs/>
          <w:sz w:val="24"/>
          <w:szCs w:val="24"/>
        </w:rPr>
      </w:pPr>
      <w:r w:rsidRPr="00D3631A">
        <w:rPr>
          <w:rFonts w:ascii="Times New Roman" w:hAnsi="Times New Roman" w:cs="Times New Roman"/>
          <w:b/>
          <w:sz w:val="24"/>
          <w:szCs w:val="24"/>
          <w:u w:val="single"/>
        </w:rPr>
        <w:t>DECLARAÇÕES EXPRESSAS DA LICITANTE, SOB AS PENALIDADES CABÍVEIS, DE QUE</w:t>
      </w:r>
      <w:r w:rsidRPr="00D3631A">
        <w:rPr>
          <w:rFonts w:ascii="Times New Roman" w:hAnsi="Times New Roman" w:cs="Times New Roman"/>
          <w:sz w:val="24"/>
          <w:szCs w:val="24"/>
        </w:rPr>
        <w:t>:</w:t>
      </w:r>
    </w:p>
    <w:p w14:paraId="6D0A858D" w14:textId="18C4C743" w:rsidR="00BD1EDE" w:rsidRPr="00D3631A" w:rsidRDefault="00BD1EDE" w:rsidP="00D3631A">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bCs/>
          <w:sz w:val="24"/>
          <w:szCs w:val="24"/>
        </w:rPr>
        <w:t xml:space="preserve">Inexiste </w:t>
      </w:r>
      <w:r w:rsidR="00BE0632" w:rsidRPr="00D3631A">
        <w:rPr>
          <w:rFonts w:ascii="Times New Roman" w:hAnsi="Times New Roman" w:cs="Times New Roman"/>
          <w:bCs/>
          <w:sz w:val="24"/>
          <w:szCs w:val="24"/>
        </w:rPr>
        <w:t>V</w:t>
      </w:r>
      <w:r w:rsidRPr="00D3631A">
        <w:rPr>
          <w:rFonts w:ascii="Times New Roman" w:hAnsi="Times New Roman" w:cs="Times New Roman"/>
          <w:bCs/>
          <w:sz w:val="24"/>
          <w:szCs w:val="24"/>
        </w:rPr>
        <w:t xml:space="preserve">ínculo </w:t>
      </w:r>
      <w:r w:rsidR="00BE0632" w:rsidRPr="00D3631A">
        <w:rPr>
          <w:rFonts w:ascii="Times New Roman" w:hAnsi="Times New Roman" w:cs="Times New Roman"/>
          <w:bCs/>
          <w:sz w:val="24"/>
          <w:szCs w:val="24"/>
        </w:rPr>
        <w:t>E</w:t>
      </w:r>
      <w:r w:rsidRPr="00D3631A">
        <w:rPr>
          <w:rFonts w:ascii="Times New Roman" w:hAnsi="Times New Roman" w:cs="Times New Roman"/>
          <w:bCs/>
          <w:sz w:val="24"/>
          <w:szCs w:val="24"/>
        </w:rPr>
        <w:t>mpregatício com este Município,</w:t>
      </w:r>
      <w:r w:rsidRPr="00D3631A">
        <w:rPr>
          <w:rFonts w:ascii="Times New Roman" w:hAnsi="Times New Roman" w:cs="Times New Roman"/>
          <w:b/>
          <w:sz w:val="24"/>
          <w:szCs w:val="24"/>
        </w:rPr>
        <w:t xml:space="preserve"> </w:t>
      </w:r>
      <w:r w:rsidRPr="00D3631A">
        <w:rPr>
          <w:rFonts w:ascii="Times New Roman" w:hAnsi="Times New Roman" w:cs="Times New Roman"/>
          <w:sz w:val="24"/>
          <w:szCs w:val="24"/>
        </w:rPr>
        <w:t>nos termos</w:t>
      </w:r>
      <w:r w:rsidRPr="00D3631A">
        <w:rPr>
          <w:rFonts w:ascii="Times New Roman" w:hAnsi="Times New Roman" w:cs="Times New Roman"/>
          <w:bCs/>
          <w:sz w:val="24"/>
          <w:szCs w:val="24"/>
        </w:rPr>
        <w:t xml:space="preserve"> do art. 9º, inciso III da Lei Federal n.º 8.666/93</w:t>
      </w:r>
      <w:r w:rsidRPr="00D3631A">
        <w:rPr>
          <w:rFonts w:ascii="Times New Roman" w:hAnsi="Times New Roman" w:cs="Times New Roman"/>
          <w:sz w:val="24"/>
          <w:szCs w:val="24"/>
        </w:rPr>
        <w:t xml:space="preserve"> </w:t>
      </w:r>
      <w:r w:rsidRPr="00D3631A">
        <w:rPr>
          <w:rFonts w:ascii="Times New Roman" w:hAnsi="Times New Roman" w:cs="Times New Roman"/>
          <w:b/>
          <w:bCs/>
          <w:sz w:val="24"/>
          <w:szCs w:val="24"/>
          <w:u w:val="single"/>
        </w:rPr>
        <w:t>(</w:t>
      </w:r>
      <w:r w:rsidR="00BE0632" w:rsidRPr="00D3631A">
        <w:rPr>
          <w:rFonts w:ascii="Times New Roman" w:hAnsi="Times New Roman" w:cs="Times New Roman"/>
          <w:b/>
          <w:bCs/>
          <w:sz w:val="24"/>
          <w:szCs w:val="24"/>
          <w:u w:val="single"/>
        </w:rPr>
        <w:t>A</w:t>
      </w:r>
      <w:r w:rsidRPr="00D3631A">
        <w:rPr>
          <w:rFonts w:ascii="Times New Roman" w:hAnsi="Times New Roman" w:cs="Times New Roman"/>
          <w:b/>
          <w:bCs/>
          <w:sz w:val="24"/>
          <w:szCs w:val="24"/>
          <w:u w:val="single"/>
        </w:rPr>
        <w:t>nexo III, “</w:t>
      </w:r>
      <w:r w:rsidR="00142A8F" w:rsidRPr="00D3631A">
        <w:rPr>
          <w:rFonts w:ascii="Times New Roman" w:hAnsi="Times New Roman" w:cs="Times New Roman"/>
          <w:b/>
          <w:bCs/>
          <w:sz w:val="24"/>
          <w:szCs w:val="24"/>
          <w:u w:val="single"/>
        </w:rPr>
        <w:t>B</w:t>
      </w:r>
      <w:r w:rsidRPr="00D3631A">
        <w:rPr>
          <w:rFonts w:ascii="Times New Roman" w:hAnsi="Times New Roman" w:cs="Times New Roman"/>
          <w:b/>
          <w:bCs/>
          <w:sz w:val="24"/>
          <w:szCs w:val="24"/>
          <w:u w:val="single"/>
        </w:rPr>
        <w:t>”)</w:t>
      </w:r>
      <w:r w:rsidRPr="00D3631A">
        <w:rPr>
          <w:rFonts w:ascii="Times New Roman" w:hAnsi="Times New Roman" w:cs="Times New Roman"/>
          <w:b/>
          <w:bCs/>
          <w:sz w:val="24"/>
          <w:szCs w:val="24"/>
        </w:rPr>
        <w:t>.</w:t>
      </w:r>
    </w:p>
    <w:p w14:paraId="20E5B37D" w14:textId="774D8F69" w:rsidR="00BD1EDE" w:rsidRPr="00D3631A" w:rsidRDefault="00BD1EDE" w:rsidP="00D3631A">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bCs/>
          <w:color w:val="000000"/>
          <w:sz w:val="24"/>
          <w:szCs w:val="24"/>
        </w:rPr>
        <w:lastRenderedPageBreak/>
        <w:t>N</w:t>
      </w:r>
      <w:r w:rsidRPr="00D3631A">
        <w:rPr>
          <w:rFonts w:ascii="Times New Roman" w:hAnsi="Times New Roman" w:cs="Times New Roman"/>
          <w:bCs/>
          <w:sz w:val="24"/>
          <w:szCs w:val="24"/>
        </w:rPr>
        <w:t xml:space="preserve">ão possui em seu </w:t>
      </w:r>
      <w:r w:rsidR="00BE0632" w:rsidRPr="00D3631A">
        <w:rPr>
          <w:rFonts w:ascii="Times New Roman" w:hAnsi="Times New Roman" w:cs="Times New Roman"/>
          <w:bCs/>
          <w:sz w:val="24"/>
          <w:szCs w:val="24"/>
        </w:rPr>
        <w:t>Q</w:t>
      </w:r>
      <w:r w:rsidRPr="00D3631A">
        <w:rPr>
          <w:rFonts w:ascii="Times New Roman" w:hAnsi="Times New Roman" w:cs="Times New Roman"/>
          <w:bCs/>
          <w:sz w:val="24"/>
          <w:szCs w:val="24"/>
        </w:rPr>
        <w:t xml:space="preserve">uadro de </w:t>
      </w:r>
      <w:r w:rsidR="00BE0632" w:rsidRPr="00D3631A">
        <w:rPr>
          <w:rFonts w:ascii="Times New Roman" w:hAnsi="Times New Roman" w:cs="Times New Roman"/>
          <w:bCs/>
          <w:sz w:val="24"/>
          <w:szCs w:val="24"/>
        </w:rPr>
        <w:t>P</w:t>
      </w:r>
      <w:r w:rsidRPr="00D3631A">
        <w:rPr>
          <w:rFonts w:ascii="Times New Roman" w:hAnsi="Times New Roman" w:cs="Times New Roman"/>
          <w:bCs/>
          <w:sz w:val="24"/>
          <w:szCs w:val="24"/>
        </w:rPr>
        <w:t xml:space="preserve">essoal </w:t>
      </w:r>
      <w:r w:rsidR="00BE0632" w:rsidRPr="00D3631A">
        <w:rPr>
          <w:rFonts w:ascii="Times New Roman" w:hAnsi="Times New Roman" w:cs="Times New Roman"/>
          <w:bCs/>
          <w:sz w:val="24"/>
          <w:szCs w:val="24"/>
        </w:rPr>
        <w:t>E</w:t>
      </w:r>
      <w:r w:rsidRPr="00D3631A">
        <w:rPr>
          <w:rFonts w:ascii="Times New Roman" w:hAnsi="Times New Roman" w:cs="Times New Roman"/>
          <w:bCs/>
          <w:sz w:val="24"/>
          <w:szCs w:val="24"/>
        </w:rPr>
        <w:t xml:space="preserve">mpregados </w:t>
      </w:r>
      <w:r w:rsidR="00BE0632" w:rsidRPr="00D3631A">
        <w:rPr>
          <w:rFonts w:ascii="Times New Roman" w:hAnsi="Times New Roman" w:cs="Times New Roman"/>
          <w:bCs/>
          <w:sz w:val="24"/>
          <w:szCs w:val="24"/>
        </w:rPr>
        <w:t>M</w:t>
      </w:r>
      <w:r w:rsidRPr="00D3631A">
        <w:rPr>
          <w:rFonts w:ascii="Times New Roman" w:hAnsi="Times New Roman" w:cs="Times New Roman"/>
          <w:bCs/>
          <w:sz w:val="24"/>
          <w:szCs w:val="24"/>
        </w:rPr>
        <w:t>enores,</w:t>
      </w:r>
      <w:r w:rsidRPr="00D3631A">
        <w:rPr>
          <w:rFonts w:ascii="Times New Roman" w:hAnsi="Times New Roman" w:cs="Times New Roman"/>
          <w:b/>
          <w:sz w:val="24"/>
          <w:szCs w:val="24"/>
        </w:rPr>
        <w:t xml:space="preserve"> </w:t>
      </w:r>
      <w:r w:rsidRPr="00D3631A">
        <w:rPr>
          <w:rFonts w:ascii="Times New Roman" w:hAnsi="Times New Roman" w:cs="Times New Roman"/>
          <w:sz w:val="24"/>
          <w:szCs w:val="24"/>
        </w:rPr>
        <w:t xml:space="preserve">nos termos do art. 7º, inciso XXXIII, da Constituição Federal e art. 27, inciso V, da </w:t>
      </w:r>
      <w:r w:rsidRPr="00D3631A">
        <w:rPr>
          <w:rFonts w:ascii="Times New Roman" w:hAnsi="Times New Roman" w:cs="Times New Roman"/>
          <w:bCs/>
          <w:sz w:val="24"/>
          <w:szCs w:val="24"/>
        </w:rPr>
        <w:t>Lei Federal n.º 8.666/93</w:t>
      </w:r>
      <w:r w:rsidRPr="00D3631A">
        <w:rPr>
          <w:rFonts w:ascii="Times New Roman" w:hAnsi="Times New Roman" w:cs="Times New Roman"/>
          <w:color w:val="000000"/>
          <w:sz w:val="24"/>
          <w:szCs w:val="24"/>
        </w:rPr>
        <w:t xml:space="preserve"> </w:t>
      </w:r>
      <w:r w:rsidRPr="00D3631A">
        <w:rPr>
          <w:rFonts w:ascii="Times New Roman" w:hAnsi="Times New Roman" w:cs="Times New Roman"/>
          <w:b/>
          <w:bCs/>
          <w:color w:val="000000"/>
          <w:sz w:val="24"/>
          <w:szCs w:val="24"/>
          <w:u w:val="single"/>
        </w:rPr>
        <w:t>(</w:t>
      </w:r>
      <w:r w:rsidR="00BE0632" w:rsidRPr="00D3631A">
        <w:rPr>
          <w:rFonts w:ascii="Times New Roman" w:hAnsi="Times New Roman" w:cs="Times New Roman"/>
          <w:b/>
          <w:bCs/>
          <w:color w:val="000000"/>
          <w:sz w:val="24"/>
          <w:szCs w:val="24"/>
          <w:u w:val="single"/>
        </w:rPr>
        <w:t>A</w:t>
      </w:r>
      <w:r w:rsidRPr="00D3631A">
        <w:rPr>
          <w:rFonts w:ascii="Times New Roman" w:hAnsi="Times New Roman" w:cs="Times New Roman"/>
          <w:b/>
          <w:bCs/>
          <w:color w:val="000000"/>
          <w:sz w:val="24"/>
          <w:szCs w:val="24"/>
          <w:u w:val="single"/>
        </w:rPr>
        <w:t>nexo III, “</w:t>
      </w:r>
      <w:r w:rsidR="00142A8F" w:rsidRPr="00D3631A">
        <w:rPr>
          <w:rFonts w:ascii="Times New Roman" w:hAnsi="Times New Roman" w:cs="Times New Roman"/>
          <w:b/>
          <w:bCs/>
          <w:color w:val="000000"/>
          <w:sz w:val="24"/>
          <w:szCs w:val="24"/>
          <w:u w:val="single"/>
        </w:rPr>
        <w:t>C</w:t>
      </w:r>
      <w:r w:rsidRPr="00D3631A">
        <w:rPr>
          <w:rFonts w:ascii="Times New Roman" w:hAnsi="Times New Roman" w:cs="Times New Roman"/>
          <w:b/>
          <w:bCs/>
          <w:color w:val="000000"/>
          <w:sz w:val="24"/>
          <w:szCs w:val="24"/>
          <w:u w:val="single"/>
        </w:rPr>
        <w:t>”)</w:t>
      </w:r>
      <w:r w:rsidRPr="00D3631A">
        <w:rPr>
          <w:rFonts w:ascii="Times New Roman" w:hAnsi="Times New Roman" w:cs="Times New Roman"/>
          <w:b/>
          <w:bCs/>
          <w:color w:val="000000"/>
          <w:sz w:val="24"/>
          <w:szCs w:val="24"/>
        </w:rPr>
        <w:t>.</w:t>
      </w:r>
    </w:p>
    <w:p w14:paraId="27238A31" w14:textId="77777777" w:rsidR="00BD1EDE" w:rsidRPr="00D3631A" w:rsidRDefault="00BD1EDE" w:rsidP="00D3631A">
      <w:pPr>
        <w:pStyle w:val="PargrafodaLista"/>
        <w:ind w:left="0" w:hanging="851"/>
        <w:rPr>
          <w:rFonts w:ascii="Times New Roman" w:hAnsi="Times New Roman" w:cs="Times New Roman"/>
          <w:b/>
          <w:bCs/>
          <w:sz w:val="24"/>
          <w:szCs w:val="24"/>
        </w:rPr>
      </w:pPr>
    </w:p>
    <w:p w14:paraId="19795418" w14:textId="06A5DD23" w:rsidR="00BD1EDE" w:rsidRPr="00D3631A" w:rsidRDefault="00BD1EDE" w:rsidP="00D3631A">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Declaração da licitante de </w:t>
      </w:r>
      <w:r w:rsidR="00BE0632" w:rsidRPr="00D3631A">
        <w:rPr>
          <w:rFonts w:ascii="Times New Roman" w:hAnsi="Times New Roman" w:cs="Times New Roman"/>
          <w:color w:val="000000"/>
          <w:sz w:val="24"/>
          <w:szCs w:val="24"/>
        </w:rPr>
        <w:t>I</w:t>
      </w:r>
      <w:r w:rsidRPr="00D3631A">
        <w:rPr>
          <w:rFonts w:ascii="Times New Roman" w:hAnsi="Times New Roman" w:cs="Times New Roman"/>
          <w:color w:val="000000"/>
          <w:sz w:val="24"/>
          <w:szCs w:val="24"/>
        </w:rPr>
        <w:t xml:space="preserve">nexistência de </w:t>
      </w:r>
      <w:r w:rsidR="00BE0632" w:rsidRPr="00D3631A">
        <w:rPr>
          <w:rFonts w:ascii="Times New Roman" w:hAnsi="Times New Roman" w:cs="Times New Roman"/>
          <w:color w:val="000000"/>
          <w:sz w:val="24"/>
          <w:szCs w:val="24"/>
        </w:rPr>
        <w:t>F</w:t>
      </w:r>
      <w:r w:rsidRPr="00D3631A">
        <w:rPr>
          <w:rFonts w:ascii="Times New Roman" w:hAnsi="Times New Roman" w:cs="Times New Roman"/>
          <w:color w:val="000000"/>
          <w:sz w:val="24"/>
          <w:szCs w:val="24"/>
        </w:rPr>
        <w:t xml:space="preserve">ato </w:t>
      </w:r>
      <w:r w:rsidR="00BE0632" w:rsidRPr="00D3631A">
        <w:rPr>
          <w:rFonts w:ascii="Times New Roman" w:hAnsi="Times New Roman" w:cs="Times New Roman"/>
          <w:color w:val="000000"/>
          <w:sz w:val="24"/>
          <w:szCs w:val="24"/>
        </w:rPr>
        <w:t>S</w:t>
      </w:r>
      <w:r w:rsidRPr="00D3631A">
        <w:rPr>
          <w:rFonts w:ascii="Times New Roman" w:hAnsi="Times New Roman" w:cs="Times New Roman"/>
          <w:color w:val="000000"/>
          <w:sz w:val="24"/>
          <w:szCs w:val="24"/>
        </w:rPr>
        <w:t xml:space="preserve">uperveniente </w:t>
      </w:r>
      <w:r w:rsidR="00BE0632" w:rsidRPr="00D3631A">
        <w:rPr>
          <w:rFonts w:ascii="Times New Roman" w:hAnsi="Times New Roman" w:cs="Times New Roman"/>
          <w:color w:val="000000"/>
          <w:sz w:val="24"/>
          <w:szCs w:val="24"/>
        </w:rPr>
        <w:t>I</w:t>
      </w:r>
      <w:r w:rsidRPr="00D3631A">
        <w:rPr>
          <w:rFonts w:ascii="Times New Roman" w:hAnsi="Times New Roman" w:cs="Times New Roman"/>
          <w:color w:val="000000"/>
          <w:sz w:val="24"/>
          <w:szCs w:val="24"/>
        </w:rPr>
        <w:t xml:space="preserve">mpeditivo de </w:t>
      </w:r>
      <w:r w:rsidR="00BE0632" w:rsidRPr="00D3631A">
        <w:rPr>
          <w:rFonts w:ascii="Times New Roman" w:hAnsi="Times New Roman" w:cs="Times New Roman"/>
          <w:color w:val="000000"/>
          <w:sz w:val="24"/>
          <w:szCs w:val="24"/>
        </w:rPr>
        <w:t>H</w:t>
      </w:r>
      <w:r w:rsidRPr="00D3631A">
        <w:rPr>
          <w:rFonts w:ascii="Times New Roman" w:hAnsi="Times New Roman" w:cs="Times New Roman"/>
          <w:color w:val="000000"/>
          <w:sz w:val="24"/>
          <w:szCs w:val="24"/>
        </w:rPr>
        <w:t xml:space="preserve">abilitação, na forma do art. 32, § 2°, da Lei Federal n.º 8.666/93 </w:t>
      </w:r>
      <w:r w:rsidRPr="00D3631A">
        <w:rPr>
          <w:rFonts w:ascii="Times New Roman" w:hAnsi="Times New Roman" w:cs="Times New Roman"/>
          <w:b/>
          <w:bCs/>
          <w:color w:val="000000"/>
          <w:sz w:val="24"/>
          <w:szCs w:val="24"/>
          <w:u w:val="single"/>
        </w:rPr>
        <w:t>(</w:t>
      </w:r>
      <w:r w:rsidR="00BE0632" w:rsidRPr="00D3631A">
        <w:rPr>
          <w:rFonts w:ascii="Times New Roman" w:hAnsi="Times New Roman" w:cs="Times New Roman"/>
          <w:b/>
          <w:bCs/>
          <w:color w:val="000000"/>
          <w:sz w:val="24"/>
          <w:szCs w:val="24"/>
          <w:u w:val="single"/>
        </w:rPr>
        <w:t>A</w:t>
      </w:r>
      <w:r w:rsidRPr="00D3631A">
        <w:rPr>
          <w:rFonts w:ascii="Times New Roman" w:hAnsi="Times New Roman" w:cs="Times New Roman"/>
          <w:b/>
          <w:bCs/>
          <w:color w:val="000000"/>
          <w:sz w:val="24"/>
          <w:szCs w:val="24"/>
          <w:u w:val="single"/>
        </w:rPr>
        <w:t>nexo III, “</w:t>
      </w:r>
      <w:r w:rsidR="00142A8F" w:rsidRPr="00D3631A">
        <w:rPr>
          <w:rFonts w:ascii="Times New Roman" w:hAnsi="Times New Roman" w:cs="Times New Roman"/>
          <w:b/>
          <w:bCs/>
          <w:color w:val="000000"/>
          <w:sz w:val="24"/>
          <w:szCs w:val="24"/>
          <w:u w:val="single"/>
        </w:rPr>
        <w:t>D</w:t>
      </w:r>
      <w:r w:rsidRPr="00D3631A">
        <w:rPr>
          <w:rFonts w:ascii="Times New Roman" w:hAnsi="Times New Roman" w:cs="Times New Roman"/>
          <w:b/>
          <w:bCs/>
          <w:color w:val="000000"/>
          <w:sz w:val="24"/>
          <w:szCs w:val="24"/>
          <w:u w:val="single"/>
        </w:rPr>
        <w:t>”)</w:t>
      </w:r>
      <w:r w:rsidRPr="00D3631A">
        <w:rPr>
          <w:rFonts w:ascii="Times New Roman" w:hAnsi="Times New Roman" w:cs="Times New Roman"/>
          <w:b/>
          <w:bCs/>
          <w:color w:val="000000"/>
          <w:sz w:val="24"/>
          <w:szCs w:val="24"/>
        </w:rPr>
        <w:t>.</w:t>
      </w:r>
    </w:p>
    <w:p w14:paraId="5E9BCB79" w14:textId="77777777" w:rsidR="00BD1EDE" w:rsidRPr="00D3631A" w:rsidRDefault="00BD1EDE" w:rsidP="00D3631A">
      <w:pPr>
        <w:pStyle w:val="PargrafodaLista"/>
        <w:ind w:left="0" w:hanging="851"/>
        <w:rPr>
          <w:rFonts w:ascii="Times New Roman" w:hAnsi="Times New Roman" w:cs="Times New Roman"/>
          <w:b/>
          <w:bCs/>
          <w:sz w:val="24"/>
          <w:szCs w:val="24"/>
        </w:rPr>
      </w:pPr>
    </w:p>
    <w:p w14:paraId="19D9C7FC" w14:textId="01DC4D7F" w:rsidR="00BD1EDE" w:rsidRPr="00D3631A" w:rsidRDefault="00BD1EDE" w:rsidP="00D3631A">
      <w:pPr>
        <w:pStyle w:val="PargrafodaLista"/>
        <w:numPr>
          <w:ilvl w:val="2"/>
          <w:numId w:val="1"/>
        </w:numPr>
        <w:ind w:left="0" w:hanging="851"/>
        <w:jc w:val="both"/>
        <w:rPr>
          <w:rFonts w:ascii="Times New Roman" w:hAnsi="Times New Roman" w:cs="Times New Roman"/>
          <w:b/>
          <w:bCs/>
          <w:sz w:val="24"/>
          <w:szCs w:val="24"/>
        </w:rPr>
      </w:pPr>
      <w:r w:rsidRPr="00D3631A">
        <w:rPr>
          <w:rFonts w:ascii="Times New Roman" w:hAnsi="Times New Roman" w:cs="Times New Roman"/>
          <w:bCs/>
          <w:sz w:val="24"/>
          <w:szCs w:val="24"/>
        </w:rPr>
        <w:t>Declaração da licitante</w:t>
      </w:r>
      <w:r w:rsidRPr="00D3631A">
        <w:rPr>
          <w:rFonts w:ascii="Times New Roman" w:hAnsi="Times New Roman" w:cs="Times New Roman"/>
          <w:sz w:val="24"/>
          <w:szCs w:val="24"/>
        </w:rPr>
        <w:t xml:space="preserve"> informando o </w:t>
      </w:r>
      <w:r w:rsidR="00BE0632" w:rsidRPr="00D3631A">
        <w:rPr>
          <w:rFonts w:ascii="Times New Roman" w:hAnsi="Times New Roman" w:cs="Times New Roman"/>
          <w:sz w:val="24"/>
          <w:szCs w:val="24"/>
        </w:rPr>
        <w:t>E</w:t>
      </w:r>
      <w:r w:rsidRPr="00D3631A">
        <w:rPr>
          <w:rFonts w:ascii="Times New Roman" w:hAnsi="Times New Roman" w:cs="Times New Roman"/>
          <w:sz w:val="24"/>
          <w:szCs w:val="24"/>
        </w:rPr>
        <w:t xml:space="preserve">ndereço </w:t>
      </w:r>
      <w:r w:rsidR="00BE0632" w:rsidRPr="00D3631A">
        <w:rPr>
          <w:rFonts w:ascii="Times New Roman" w:hAnsi="Times New Roman" w:cs="Times New Roman"/>
          <w:sz w:val="24"/>
          <w:szCs w:val="24"/>
        </w:rPr>
        <w:t>E</w:t>
      </w:r>
      <w:r w:rsidRPr="00D3631A">
        <w:rPr>
          <w:rFonts w:ascii="Times New Roman" w:hAnsi="Times New Roman" w:cs="Times New Roman"/>
          <w:sz w:val="24"/>
          <w:szCs w:val="24"/>
        </w:rPr>
        <w:t xml:space="preserve">letrônico (e-mail) e dando ciência que, em caso de mudança de endereço eletrônico o mesmo deverá ser comunicado à Administração </w:t>
      </w:r>
      <w:r w:rsidRPr="00D3631A">
        <w:rPr>
          <w:rFonts w:ascii="Times New Roman" w:hAnsi="Times New Roman" w:cs="Times New Roman"/>
          <w:b/>
          <w:bCs/>
          <w:sz w:val="24"/>
          <w:szCs w:val="24"/>
          <w:u w:val="single"/>
        </w:rPr>
        <w:t>(</w:t>
      </w:r>
      <w:r w:rsidR="00BE0632" w:rsidRPr="00D3631A">
        <w:rPr>
          <w:rFonts w:ascii="Times New Roman" w:hAnsi="Times New Roman" w:cs="Times New Roman"/>
          <w:b/>
          <w:bCs/>
          <w:sz w:val="24"/>
          <w:szCs w:val="24"/>
          <w:u w:val="single"/>
        </w:rPr>
        <w:t>A</w:t>
      </w:r>
      <w:r w:rsidRPr="00D3631A">
        <w:rPr>
          <w:rFonts w:ascii="Times New Roman" w:hAnsi="Times New Roman" w:cs="Times New Roman"/>
          <w:b/>
          <w:bCs/>
          <w:sz w:val="24"/>
          <w:szCs w:val="24"/>
          <w:u w:val="single"/>
        </w:rPr>
        <w:t>nexo III, “</w:t>
      </w:r>
      <w:r w:rsidR="00142A8F" w:rsidRPr="00D3631A">
        <w:rPr>
          <w:rFonts w:ascii="Times New Roman" w:hAnsi="Times New Roman" w:cs="Times New Roman"/>
          <w:b/>
          <w:bCs/>
          <w:sz w:val="24"/>
          <w:szCs w:val="24"/>
          <w:u w:val="single"/>
        </w:rPr>
        <w:t>E</w:t>
      </w:r>
      <w:r w:rsidRPr="00D3631A">
        <w:rPr>
          <w:rFonts w:ascii="Times New Roman" w:hAnsi="Times New Roman" w:cs="Times New Roman"/>
          <w:b/>
          <w:bCs/>
          <w:sz w:val="24"/>
          <w:szCs w:val="24"/>
          <w:u w:val="single"/>
        </w:rPr>
        <w:t>”)</w:t>
      </w:r>
      <w:r w:rsidRPr="00D3631A">
        <w:rPr>
          <w:rFonts w:ascii="Times New Roman" w:hAnsi="Times New Roman" w:cs="Times New Roman"/>
          <w:b/>
          <w:bCs/>
          <w:sz w:val="24"/>
          <w:szCs w:val="24"/>
        </w:rPr>
        <w:t>.</w:t>
      </w:r>
    </w:p>
    <w:p w14:paraId="52D9DF05" w14:textId="77777777" w:rsidR="00BD1EDE" w:rsidRPr="00D3631A" w:rsidRDefault="00BD1EDE" w:rsidP="009A4733">
      <w:pPr>
        <w:pStyle w:val="PargrafodaLista"/>
        <w:ind w:left="0" w:hanging="851"/>
        <w:rPr>
          <w:rFonts w:ascii="Times New Roman" w:hAnsi="Times New Roman" w:cs="Times New Roman"/>
          <w:b/>
          <w:bCs/>
          <w:sz w:val="24"/>
          <w:szCs w:val="24"/>
        </w:rPr>
      </w:pPr>
    </w:p>
    <w:tbl>
      <w:tblPr>
        <w:tblW w:w="10779" w:type="dxa"/>
        <w:tblInd w:w="-885" w:type="dxa"/>
        <w:tblLayout w:type="fixed"/>
        <w:tblLook w:val="04A0" w:firstRow="1" w:lastRow="0" w:firstColumn="1" w:lastColumn="0" w:noHBand="0" w:noVBand="1"/>
      </w:tblPr>
      <w:tblGrid>
        <w:gridCol w:w="10779"/>
      </w:tblGrid>
      <w:tr w:rsidR="00BD1EDE" w:rsidRPr="00D3631A" w14:paraId="3BF86546" w14:textId="77777777" w:rsidTr="0012763A">
        <w:tc>
          <w:tcPr>
            <w:tcW w:w="10779" w:type="dxa"/>
          </w:tcPr>
          <w:p w14:paraId="0B4D9FCE" w14:textId="66A4D8F0" w:rsidR="00BD1EDE" w:rsidRPr="00D3631A" w:rsidRDefault="00BD1EDE" w:rsidP="00D3631A">
            <w:pPr>
              <w:pStyle w:val="PargrafodaLista"/>
              <w:numPr>
                <w:ilvl w:val="3"/>
                <w:numId w:val="1"/>
              </w:numPr>
              <w:spacing w:after="120"/>
              <w:ind w:left="776" w:right="1287" w:hanging="851"/>
              <w:jc w:val="both"/>
              <w:rPr>
                <w:rFonts w:ascii="Times New Roman" w:hAnsi="Times New Roman" w:cs="Times New Roman"/>
                <w:sz w:val="24"/>
                <w:szCs w:val="24"/>
              </w:rPr>
            </w:pPr>
            <w:r w:rsidRPr="00D3631A">
              <w:rPr>
                <w:rFonts w:ascii="Times New Roman" w:hAnsi="Times New Roman" w:cs="Times New Roman"/>
                <w:color w:val="000000"/>
                <w:sz w:val="24"/>
                <w:szCs w:val="24"/>
              </w:rPr>
              <w:t xml:space="preserve">As licitantes deverão apresentar as declarações supracitadas redigidas, </w:t>
            </w:r>
            <w:r w:rsidRPr="00D3631A">
              <w:rPr>
                <w:rFonts w:ascii="Times New Roman" w:hAnsi="Times New Roman" w:cs="Times New Roman"/>
                <w:sz w:val="24"/>
                <w:szCs w:val="24"/>
              </w:rPr>
              <w:t xml:space="preserve">preferencialmente, em papel timbrado da empresa ou que conste o carimbo padronizado do CNPJ, devidamente </w:t>
            </w:r>
            <w:r w:rsidRPr="00D3631A">
              <w:rPr>
                <w:rFonts w:ascii="Times New Roman" w:hAnsi="Times New Roman" w:cs="Times New Roman"/>
                <w:bCs/>
                <w:sz w:val="24"/>
                <w:szCs w:val="24"/>
              </w:rPr>
              <w:t>assinada pelo representante legal da licitante, p</w:t>
            </w:r>
            <w:r w:rsidRPr="00D3631A">
              <w:rPr>
                <w:rFonts w:ascii="Times New Roman" w:hAnsi="Times New Roman" w:cs="Times New Roman"/>
                <w:sz w:val="24"/>
                <w:szCs w:val="24"/>
              </w:rPr>
              <w:t>odendo ser utilizado os</w:t>
            </w:r>
            <w:r w:rsidRPr="00D3631A">
              <w:rPr>
                <w:rFonts w:ascii="Times New Roman" w:hAnsi="Times New Roman" w:cs="Times New Roman"/>
                <w:color w:val="000000"/>
                <w:sz w:val="24"/>
                <w:szCs w:val="24"/>
              </w:rPr>
              <w:t xml:space="preserve"> modelos, </w:t>
            </w:r>
            <w:r w:rsidR="00912D8A" w:rsidRPr="00D3631A">
              <w:rPr>
                <w:rFonts w:ascii="Times New Roman" w:hAnsi="Times New Roman" w:cs="Times New Roman"/>
                <w:b/>
                <w:bCs/>
                <w:color w:val="000000"/>
                <w:sz w:val="24"/>
                <w:szCs w:val="24"/>
              </w:rPr>
              <w:t xml:space="preserve">“B”, “C”, </w:t>
            </w:r>
            <w:r w:rsidRPr="00D3631A">
              <w:rPr>
                <w:rFonts w:ascii="Times New Roman" w:hAnsi="Times New Roman" w:cs="Times New Roman"/>
                <w:b/>
                <w:bCs/>
                <w:color w:val="000000"/>
                <w:sz w:val="24"/>
                <w:szCs w:val="24"/>
              </w:rPr>
              <w:t>“D”</w:t>
            </w:r>
            <w:r w:rsidR="00912D8A" w:rsidRPr="00D3631A">
              <w:rPr>
                <w:rFonts w:ascii="Times New Roman" w:hAnsi="Times New Roman" w:cs="Times New Roman"/>
                <w:b/>
                <w:bCs/>
                <w:color w:val="000000"/>
                <w:sz w:val="24"/>
                <w:szCs w:val="24"/>
              </w:rPr>
              <w:t xml:space="preserve"> e </w:t>
            </w:r>
            <w:r w:rsidRPr="00D3631A">
              <w:rPr>
                <w:rFonts w:ascii="Times New Roman" w:hAnsi="Times New Roman" w:cs="Times New Roman"/>
                <w:b/>
                <w:bCs/>
                <w:color w:val="000000"/>
                <w:sz w:val="24"/>
                <w:szCs w:val="24"/>
              </w:rPr>
              <w:t>“E”</w:t>
            </w:r>
            <w:r w:rsidRPr="00D3631A">
              <w:rPr>
                <w:rFonts w:ascii="Times New Roman" w:hAnsi="Times New Roman" w:cs="Times New Roman"/>
                <w:color w:val="000000"/>
                <w:sz w:val="24"/>
                <w:szCs w:val="24"/>
              </w:rPr>
              <w:t xml:space="preserve">, sugeridos no </w:t>
            </w:r>
            <w:r w:rsidRPr="00D3631A">
              <w:rPr>
                <w:rFonts w:ascii="Times New Roman" w:hAnsi="Times New Roman" w:cs="Times New Roman"/>
                <w:b/>
                <w:bCs/>
                <w:color w:val="000000"/>
                <w:sz w:val="24"/>
                <w:szCs w:val="24"/>
              </w:rPr>
              <w:t>Anexo I</w:t>
            </w:r>
            <w:r w:rsidR="00BE0632" w:rsidRPr="00D3631A">
              <w:rPr>
                <w:rFonts w:ascii="Times New Roman" w:hAnsi="Times New Roman" w:cs="Times New Roman"/>
                <w:b/>
                <w:bCs/>
                <w:color w:val="000000"/>
                <w:sz w:val="24"/>
                <w:szCs w:val="24"/>
              </w:rPr>
              <w:t>II</w:t>
            </w:r>
            <w:r w:rsidRPr="00D3631A">
              <w:rPr>
                <w:rFonts w:ascii="Times New Roman" w:hAnsi="Times New Roman" w:cs="Times New Roman"/>
                <w:b/>
                <w:bCs/>
                <w:color w:val="000000"/>
                <w:sz w:val="24"/>
                <w:szCs w:val="24"/>
              </w:rPr>
              <w:t xml:space="preserve"> do </w:t>
            </w:r>
            <w:r w:rsidR="00293AE0" w:rsidRPr="00D3631A">
              <w:rPr>
                <w:rFonts w:ascii="Times New Roman" w:hAnsi="Times New Roman" w:cs="Times New Roman"/>
                <w:b/>
                <w:bCs/>
                <w:color w:val="000000"/>
                <w:sz w:val="24"/>
                <w:szCs w:val="24"/>
              </w:rPr>
              <w:t>E</w:t>
            </w:r>
            <w:r w:rsidRPr="00D3631A">
              <w:rPr>
                <w:rFonts w:ascii="Times New Roman" w:hAnsi="Times New Roman" w:cs="Times New Roman"/>
                <w:b/>
                <w:bCs/>
                <w:color w:val="000000"/>
                <w:sz w:val="24"/>
                <w:szCs w:val="24"/>
              </w:rPr>
              <w:t>dital</w:t>
            </w:r>
            <w:r w:rsidRPr="00D3631A">
              <w:rPr>
                <w:rFonts w:ascii="Times New Roman" w:hAnsi="Times New Roman" w:cs="Times New Roman"/>
                <w:b/>
                <w:bCs/>
                <w:sz w:val="24"/>
                <w:szCs w:val="24"/>
              </w:rPr>
              <w:t>.</w:t>
            </w:r>
          </w:p>
        </w:tc>
      </w:tr>
    </w:tbl>
    <w:p w14:paraId="4351F430" w14:textId="113C93A4" w:rsidR="00BD1EDE" w:rsidRPr="00D3631A" w:rsidRDefault="00BD1EDE" w:rsidP="009A4733">
      <w:pPr>
        <w:spacing w:line="276" w:lineRule="auto"/>
        <w:ind w:right="-1"/>
        <w:jc w:val="both"/>
        <w:rPr>
          <w:rFonts w:ascii="Times New Roman" w:hAnsi="Times New Roman" w:cs="Times New Roman"/>
          <w:b/>
          <w:bCs/>
        </w:rPr>
      </w:pPr>
      <w:r w:rsidRPr="00D3631A">
        <w:rPr>
          <w:rFonts w:ascii="Times New Roman" w:hAnsi="Times New Roman" w:cs="Times New Roman"/>
          <w:b/>
          <w:bCs/>
          <w:color w:val="000000"/>
        </w:rPr>
        <w:t xml:space="preserve">OBS: </w:t>
      </w:r>
      <w:r w:rsidRPr="00D3631A">
        <w:rPr>
          <w:rFonts w:ascii="Times New Roman" w:hAnsi="Times New Roman" w:cs="Times New Roman"/>
          <w:color w:val="000000"/>
        </w:rPr>
        <w:t xml:space="preserve">As licitantes deverão </w:t>
      </w:r>
      <w:r w:rsidRPr="00D3631A">
        <w:rPr>
          <w:rFonts w:ascii="Times New Roman" w:hAnsi="Times New Roman" w:cs="Times New Roman"/>
          <w:color w:val="000000"/>
          <w:u w:val="single"/>
        </w:rPr>
        <w:t>anexar obrigatoriamente – sob pena de inabilitação - junto da Documentação de Habilitação, acondicionadas no Envelope nº. 2 as declarações supracitadas redigidas</w:t>
      </w:r>
      <w:r w:rsidRPr="00D3631A">
        <w:rPr>
          <w:rFonts w:ascii="Times New Roman" w:hAnsi="Times New Roman" w:cs="Times New Roman"/>
          <w:color w:val="000000"/>
        </w:rPr>
        <w:t xml:space="preserve">, </w:t>
      </w:r>
      <w:r w:rsidRPr="00D3631A">
        <w:rPr>
          <w:rFonts w:ascii="Times New Roman" w:hAnsi="Times New Roman" w:cs="Times New Roman"/>
        </w:rPr>
        <w:t xml:space="preserve">preferencialmente, em papel timbrado da empresa ou que conste o carimbo padronizado do CNPJ, devidamente </w:t>
      </w:r>
      <w:r w:rsidRPr="00D3631A">
        <w:rPr>
          <w:rFonts w:ascii="Times New Roman" w:hAnsi="Times New Roman" w:cs="Times New Roman"/>
          <w:bCs/>
        </w:rPr>
        <w:t>assinada pelo representante legal, p</w:t>
      </w:r>
      <w:r w:rsidRPr="00D3631A">
        <w:rPr>
          <w:rFonts w:ascii="Times New Roman" w:hAnsi="Times New Roman" w:cs="Times New Roman"/>
        </w:rPr>
        <w:t>odendo ser utilizado os</w:t>
      </w:r>
      <w:r w:rsidRPr="00D3631A">
        <w:rPr>
          <w:rFonts w:ascii="Times New Roman" w:hAnsi="Times New Roman" w:cs="Times New Roman"/>
          <w:color w:val="000000"/>
        </w:rPr>
        <w:t xml:space="preserve"> modelos </w:t>
      </w:r>
      <w:r w:rsidRPr="00D3631A">
        <w:rPr>
          <w:rFonts w:ascii="Times New Roman" w:hAnsi="Times New Roman" w:cs="Times New Roman"/>
        </w:rPr>
        <w:t xml:space="preserve">sugeridos no </w:t>
      </w:r>
      <w:r w:rsidR="00C227B7" w:rsidRPr="00D3631A">
        <w:rPr>
          <w:rFonts w:ascii="Times New Roman" w:hAnsi="Times New Roman" w:cs="Times New Roman"/>
          <w:b/>
          <w:bCs/>
        </w:rPr>
        <w:t>A</w:t>
      </w:r>
      <w:r w:rsidRPr="00D3631A">
        <w:rPr>
          <w:rFonts w:ascii="Times New Roman" w:hAnsi="Times New Roman" w:cs="Times New Roman"/>
          <w:b/>
          <w:bCs/>
        </w:rPr>
        <w:t xml:space="preserve">nexo III do </w:t>
      </w:r>
      <w:r w:rsidR="009A4733" w:rsidRPr="00D3631A">
        <w:rPr>
          <w:rFonts w:ascii="Times New Roman" w:hAnsi="Times New Roman" w:cs="Times New Roman"/>
          <w:b/>
          <w:bCs/>
        </w:rPr>
        <w:t>E</w:t>
      </w:r>
      <w:r w:rsidRPr="00D3631A">
        <w:rPr>
          <w:rFonts w:ascii="Times New Roman" w:hAnsi="Times New Roman" w:cs="Times New Roman"/>
          <w:b/>
          <w:bCs/>
        </w:rPr>
        <w:t>dital.</w:t>
      </w:r>
    </w:p>
    <w:p w14:paraId="3A11B366" w14:textId="0835A8DA" w:rsidR="00BD1EDE" w:rsidRPr="00D3631A" w:rsidRDefault="00BD1EDE" w:rsidP="00726D63">
      <w:pPr>
        <w:pStyle w:val="PargrafodaLista"/>
        <w:ind w:left="0" w:hanging="851"/>
        <w:jc w:val="both"/>
        <w:rPr>
          <w:rFonts w:ascii="Times New Roman" w:hAnsi="Times New Roman" w:cs="Times New Roman"/>
          <w:b/>
          <w:bCs/>
          <w:sz w:val="24"/>
          <w:szCs w:val="24"/>
        </w:rPr>
      </w:pPr>
    </w:p>
    <w:p w14:paraId="541C215A" w14:textId="5637ED0A" w:rsidR="00BD1EDE" w:rsidRPr="00D3631A" w:rsidRDefault="00BD1EDE" w:rsidP="00FC5C6F">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DO CRITÉRIO DE JULGAMENTO</w:t>
      </w:r>
    </w:p>
    <w:p w14:paraId="5638569B" w14:textId="22FCA6E6"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No julgamento observar-se-á o disposto no art. 4º, inciso X da Lei n.º 10.520/02.</w:t>
      </w:r>
    </w:p>
    <w:p w14:paraId="4A5F5B24"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47383DF5" w14:textId="30905945"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A Pregoeira considerará vencedora a proposta que apresentar o </w:t>
      </w:r>
      <w:r w:rsidR="00912D8A" w:rsidRPr="00D3631A">
        <w:rPr>
          <w:rFonts w:ascii="Times New Roman" w:hAnsi="Times New Roman" w:cs="Times New Roman"/>
          <w:color w:val="000000"/>
          <w:sz w:val="24"/>
          <w:szCs w:val="24"/>
        </w:rPr>
        <w:t>“</w:t>
      </w:r>
      <w:r w:rsidRPr="00D3631A">
        <w:rPr>
          <w:rFonts w:ascii="Times New Roman" w:hAnsi="Times New Roman" w:cs="Times New Roman"/>
          <w:b/>
          <w:bCs/>
          <w:color w:val="000000"/>
          <w:sz w:val="24"/>
          <w:szCs w:val="24"/>
        </w:rPr>
        <w:t xml:space="preserve">MENOR </w:t>
      </w:r>
      <w:r w:rsidR="008A77CC" w:rsidRPr="00D3631A">
        <w:rPr>
          <w:rFonts w:ascii="Times New Roman" w:hAnsi="Times New Roman" w:cs="Times New Roman"/>
          <w:b/>
          <w:bCs/>
          <w:color w:val="000000"/>
          <w:sz w:val="24"/>
          <w:szCs w:val="24"/>
        </w:rPr>
        <w:t>PREÇO GLOBAL</w:t>
      </w:r>
      <w:r w:rsidR="00912D8A" w:rsidRPr="00D3631A">
        <w:rPr>
          <w:rFonts w:ascii="Times New Roman" w:hAnsi="Times New Roman" w:cs="Times New Roman"/>
          <w:b/>
          <w:bCs/>
          <w:color w:val="000000"/>
          <w:sz w:val="24"/>
          <w:szCs w:val="24"/>
        </w:rPr>
        <w:t>”</w:t>
      </w:r>
      <w:r w:rsidRPr="00D3631A">
        <w:rPr>
          <w:rFonts w:ascii="Times New Roman" w:hAnsi="Times New Roman" w:cs="Times New Roman"/>
          <w:b/>
          <w:bCs/>
          <w:color w:val="000000"/>
          <w:sz w:val="24"/>
          <w:szCs w:val="24"/>
        </w:rPr>
        <w:t>.</w:t>
      </w:r>
    </w:p>
    <w:p w14:paraId="4B4F1EAD"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35589E00" w14:textId="5DFC4314"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Serão</w:t>
      </w:r>
      <w:r w:rsidRPr="00D3631A">
        <w:rPr>
          <w:rFonts w:ascii="Times New Roman" w:hAnsi="Times New Roman" w:cs="Times New Roman"/>
          <w:sz w:val="24"/>
          <w:szCs w:val="24"/>
        </w:rPr>
        <w:t xml:space="preserve"> desclassificadas as propostas que estejam em desacordo com os requisitos estabelecidos no presente edital e seus anexos, que deixem de atender às exigências nele contidas, que se oponham a quaisquer dispositivos legais vigentes, que consignem preços excessivos ou manifestamente </w:t>
      </w:r>
      <w:r w:rsidRPr="00D3631A">
        <w:rPr>
          <w:rFonts w:ascii="Times New Roman" w:hAnsi="Times New Roman" w:cs="Times New Roman"/>
          <w:bCs/>
          <w:sz w:val="24"/>
          <w:szCs w:val="24"/>
        </w:rPr>
        <w:t>inexequíveis,</w:t>
      </w:r>
      <w:r w:rsidRPr="00D3631A">
        <w:rPr>
          <w:rFonts w:ascii="Times New Roman" w:hAnsi="Times New Roman" w:cs="Times New Roman"/>
          <w:sz w:val="24"/>
          <w:szCs w:val="24"/>
        </w:rPr>
        <w:t xml:space="preserve"> preço </w:t>
      </w:r>
      <w:r w:rsidRPr="00D3631A">
        <w:rPr>
          <w:rFonts w:ascii="Times New Roman" w:hAnsi="Times New Roman" w:cs="Times New Roman"/>
          <w:bCs/>
          <w:sz w:val="24"/>
          <w:szCs w:val="24"/>
        </w:rPr>
        <w:t>simbólico</w:t>
      </w:r>
      <w:r w:rsidRPr="00D3631A">
        <w:rPr>
          <w:rFonts w:ascii="Times New Roman" w:hAnsi="Times New Roman" w:cs="Times New Roman"/>
          <w:sz w:val="24"/>
          <w:szCs w:val="24"/>
        </w:rPr>
        <w:t xml:space="preserve">, irrisório </w:t>
      </w:r>
      <w:r w:rsidRPr="00D3631A">
        <w:rPr>
          <w:rFonts w:ascii="Times New Roman" w:hAnsi="Times New Roman" w:cs="Times New Roman"/>
          <w:bCs/>
          <w:sz w:val="24"/>
          <w:szCs w:val="24"/>
        </w:rPr>
        <w:t>e ainda, as</w:t>
      </w:r>
      <w:r w:rsidRPr="00D3631A">
        <w:rPr>
          <w:rFonts w:ascii="Times New Roman" w:hAnsi="Times New Roman" w:cs="Times New Roman"/>
          <w:sz w:val="24"/>
          <w:szCs w:val="24"/>
        </w:rPr>
        <w:t xml:space="preserve"> que apresentem irregularidades insanáveis</w:t>
      </w:r>
      <w:r w:rsidRPr="00D3631A">
        <w:rPr>
          <w:rFonts w:ascii="Times New Roman" w:hAnsi="Times New Roman" w:cs="Times New Roman"/>
          <w:color w:val="000000"/>
          <w:sz w:val="24"/>
          <w:szCs w:val="24"/>
        </w:rPr>
        <w:t>.</w:t>
      </w:r>
    </w:p>
    <w:p w14:paraId="23B246F6"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0959007F" w14:textId="5C6D2596"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Não se considerará qualquer oferta de vantagem não prevista no objeto deste edital e seus anexos ou baseada nas ofertas das demais licitantes.</w:t>
      </w:r>
    </w:p>
    <w:p w14:paraId="3674B34C"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360F3610" w14:textId="6B603C92" w:rsidR="00BD1EDE" w:rsidRPr="00D3631A" w:rsidRDefault="00BD1EDE" w:rsidP="000B4979">
      <w:pPr>
        <w:pStyle w:val="PargrafodaLista"/>
        <w:numPr>
          <w:ilvl w:val="1"/>
          <w:numId w:val="14"/>
        </w:numPr>
        <w:spacing w:after="0"/>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Quando todas as propostas forem desclassificadas, a Pregoeira dará por encerrado o certame, lavrando-se ata a respeito.</w:t>
      </w:r>
    </w:p>
    <w:p w14:paraId="0099DA49"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2957C729" w14:textId="604E9948" w:rsidR="00BD1EDE" w:rsidRPr="00D3631A" w:rsidRDefault="00BD1EDE" w:rsidP="000B4979">
      <w:pPr>
        <w:pStyle w:val="PargrafodaLista"/>
        <w:numPr>
          <w:ilvl w:val="1"/>
          <w:numId w:val="14"/>
        </w:numPr>
        <w:spacing w:after="0"/>
        <w:ind w:left="0" w:hanging="851"/>
        <w:jc w:val="both"/>
        <w:rPr>
          <w:rFonts w:ascii="Times New Roman" w:hAnsi="Times New Roman" w:cs="Times New Roman"/>
          <w:b/>
          <w:bCs/>
          <w:sz w:val="24"/>
          <w:szCs w:val="24"/>
        </w:rPr>
      </w:pPr>
      <w:r w:rsidRPr="00D3631A">
        <w:rPr>
          <w:rFonts w:ascii="Times New Roman" w:hAnsi="Times New Roman" w:cs="Times New Roman"/>
          <w:b/>
          <w:color w:val="000000"/>
          <w:sz w:val="24"/>
          <w:szCs w:val="24"/>
        </w:rPr>
        <w:t xml:space="preserve">Do </w:t>
      </w:r>
      <w:r w:rsidR="000B4979" w:rsidRPr="00D3631A">
        <w:rPr>
          <w:rFonts w:ascii="Times New Roman" w:hAnsi="Times New Roman" w:cs="Times New Roman"/>
          <w:b/>
          <w:color w:val="000000"/>
          <w:sz w:val="24"/>
          <w:szCs w:val="24"/>
        </w:rPr>
        <w:t>B</w:t>
      </w:r>
      <w:r w:rsidRPr="00D3631A">
        <w:rPr>
          <w:rFonts w:ascii="Times New Roman" w:hAnsi="Times New Roman" w:cs="Times New Roman"/>
          <w:b/>
          <w:color w:val="000000"/>
          <w:sz w:val="24"/>
          <w:szCs w:val="24"/>
        </w:rPr>
        <w:t>enefício às ME, EPP e MEI</w:t>
      </w:r>
      <w:r w:rsidRPr="00D3631A">
        <w:rPr>
          <w:rFonts w:ascii="Times New Roman" w:hAnsi="Times New Roman" w:cs="Times New Roman"/>
          <w:bCs/>
          <w:color w:val="000000"/>
          <w:sz w:val="24"/>
          <w:szCs w:val="24"/>
        </w:rPr>
        <w:t xml:space="preserve"> - </w:t>
      </w:r>
      <w:r w:rsidRPr="00D3631A">
        <w:rPr>
          <w:rFonts w:ascii="Times New Roman" w:hAnsi="Times New Roman" w:cs="Times New Roman"/>
          <w:sz w:val="24"/>
          <w:szCs w:val="24"/>
        </w:rPr>
        <w:t>Com base na classificação das propostas, a Pregoeira verificará se existe ao menos uma licitante enquadrada como Microempresa (ME), Empresas de Pequeno Porte (EPP) ou Microempreendedor Individual (MEI), para a qual será assegurado tratamento jurídico diferenciado, conforme § 4º do art. 5º do Decreto Municipal n.º 4.016/18.</w:t>
      </w:r>
    </w:p>
    <w:p w14:paraId="7E93FA3C" w14:textId="77777777" w:rsidR="00BD1EDE" w:rsidRPr="00D3631A" w:rsidRDefault="00BD1EDE" w:rsidP="000B4979">
      <w:pPr>
        <w:pStyle w:val="PargrafodaLista"/>
        <w:numPr>
          <w:ilvl w:val="2"/>
          <w:numId w:val="14"/>
        </w:numPr>
        <w:spacing w:after="0"/>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Por força da Lei Complementar n.º 123/06, será considerado “</w:t>
      </w:r>
      <w:r w:rsidRPr="00D3631A">
        <w:rPr>
          <w:rFonts w:ascii="Times New Roman" w:hAnsi="Times New Roman" w:cs="Times New Roman"/>
          <w:bCs/>
          <w:sz w:val="24"/>
          <w:szCs w:val="24"/>
        </w:rPr>
        <w:t>empate</w:t>
      </w:r>
      <w:r w:rsidRPr="00D3631A">
        <w:rPr>
          <w:rFonts w:ascii="Times New Roman" w:hAnsi="Times New Roman" w:cs="Times New Roman"/>
          <w:sz w:val="24"/>
          <w:szCs w:val="24"/>
        </w:rPr>
        <w:t xml:space="preserve">”, quando, ao final da etapa de lances, a licitante que esteja competindo na condição de Microempresa (ME), Empresa de Pequeno Porte (EPP) ou Microempreendedor Individual (MEI), tenha apresentado seu último lance com valor até </w:t>
      </w:r>
      <w:r w:rsidRPr="00D3631A">
        <w:rPr>
          <w:rFonts w:ascii="Times New Roman" w:hAnsi="Times New Roman" w:cs="Times New Roman"/>
          <w:bCs/>
          <w:sz w:val="24"/>
          <w:szCs w:val="24"/>
        </w:rPr>
        <w:t xml:space="preserve">5% </w:t>
      </w:r>
      <w:r w:rsidRPr="00D3631A">
        <w:rPr>
          <w:rFonts w:ascii="Times New Roman" w:hAnsi="Times New Roman" w:cs="Times New Roman"/>
          <w:sz w:val="24"/>
          <w:szCs w:val="24"/>
        </w:rPr>
        <w:t>(</w:t>
      </w:r>
      <w:r w:rsidRPr="00D3631A">
        <w:rPr>
          <w:rFonts w:ascii="Times New Roman" w:hAnsi="Times New Roman" w:cs="Times New Roman"/>
          <w:bCs/>
          <w:sz w:val="24"/>
          <w:szCs w:val="24"/>
        </w:rPr>
        <w:t>cinco por cento</w:t>
      </w:r>
      <w:r w:rsidRPr="00D3631A">
        <w:rPr>
          <w:rFonts w:ascii="Times New Roman" w:hAnsi="Times New Roman" w:cs="Times New Roman"/>
          <w:sz w:val="24"/>
          <w:szCs w:val="24"/>
        </w:rPr>
        <w:t>) acima do lance mais bem classificado de uma empresa não enquadrada, hipótese em que serão utilizados os seguintes critérios e procedimentos:</w:t>
      </w:r>
    </w:p>
    <w:p w14:paraId="0DF3D596" w14:textId="77777777" w:rsidR="00BD1EDE" w:rsidRPr="00D3631A" w:rsidRDefault="00BD1EDE" w:rsidP="00726D63">
      <w:pPr>
        <w:pStyle w:val="PargrafodaLista"/>
        <w:ind w:left="0"/>
        <w:jc w:val="both"/>
        <w:rPr>
          <w:rFonts w:ascii="Times New Roman" w:hAnsi="Times New Roman" w:cs="Times New Roman"/>
          <w:b/>
          <w:bCs/>
          <w:sz w:val="24"/>
          <w:szCs w:val="24"/>
        </w:rPr>
      </w:pPr>
    </w:p>
    <w:p w14:paraId="5E558813" w14:textId="77777777" w:rsidR="00BD1EDE" w:rsidRPr="00D3631A" w:rsidRDefault="00BD1EDE" w:rsidP="008E06B1">
      <w:pPr>
        <w:pStyle w:val="PargrafodaLista"/>
        <w:numPr>
          <w:ilvl w:val="3"/>
          <w:numId w:val="14"/>
        </w:numPr>
        <w:spacing w:after="0"/>
        <w:ind w:left="0" w:hanging="993"/>
        <w:jc w:val="both"/>
        <w:rPr>
          <w:rFonts w:ascii="Times New Roman" w:hAnsi="Times New Roman" w:cs="Times New Roman"/>
          <w:b/>
          <w:bCs/>
          <w:sz w:val="24"/>
          <w:szCs w:val="24"/>
        </w:rPr>
      </w:pPr>
      <w:r w:rsidRPr="00D3631A">
        <w:rPr>
          <w:rFonts w:ascii="Times New Roman" w:hAnsi="Times New Roman" w:cs="Times New Roman"/>
          <w:sz w:val="24"/>
          <w:szCs w:val="24"/>
        </w:rPr>
        <w:t xml:space="preserve">A Microempresa (ME), Empresa de Pequeno Porte (EPP) ou Microempreendedor Individual (MEI) que tenha apresentado o lance com menor preço será comunicada pela Pregoeira para que apresente, caso queira, lance inferior ao mais bem classificado, no prazo máximo de </w:t>
      </w:r>
      <w:r w:rsidRPr="00D3631A">
        <w:rPr>
          <w:rFonts w:ascii="Times New Roman" w:hAnsi="Times New Roman" w:cs="Times New Roman"/>
          <w:bCs/>
          <w:sz w:val="24"/>
          <w:szCs w:val="24"/>
        </w:rPr>
        <w:t>5 (cinco) minutos;</w:t>
      </w:r>
    </w:p>
    <w:p w14:paraId="12521DAB" w14:textId="77777777" w:rsidR="00BD1EDE" w:rsidRPr="00D3631A" w:rsidRDefault="00BD1EDE" w:rsidP="00726D63">
      <w:pPr>
        <w:pStyle w:val="PargrafodaLista"/>
        <w:ind w:left="0"/>
        <w:jc w:val="both"/>
        <w:rPr>
          <w:rFonts w:ascii="Times New Roman" w:hAnsi="Times New Roman" w:cs="Times New Roman"/>
          <w:b/>
          <w:bCs/>
          <w:sz w:val="24"/>
          <w:szCs w:val="24"/>
        </w:rPr>
      </w:pPr>
    </w:p>
    <w:p w14:paraId="285DA7DB" w14:textId="2E1F0E00" w:rsidR="000B4979" w:rsidRPr="00D3631A" w:rsidRDefault="00BD1EDE" w:rsidP="008E06B1">
      <w:pPr>
        <w:pStyle w:val="PargrafodaLista"/>
        <w:numPr>
          <w:ilvl w:val="3"/>
          <w:numId w:val="14"/>
        </w:numPr>
        <w:spacing w:after="0"/>
        <w:ind w:left="0" w:hanging="993"/>
        <w:jc w:val="both"/>
        <w:rPr>
          <w:rFonts w:ascii="Times New Roman" w:hAnsi="Times New Roman" w:cs="Times New Roman"/>
          <w:b/>
          <w:bCs/>
          <w:sz w:val="24"/>
          <w:szCs w:val="24"/>
        </w:rPr>
      </w:pPr>
      <w:r w:rsidRPr="00D3631A">
        <w:rPr>
          <w:rFonts w:ascii="Times New Roman" w:hAnsi="Times New Roman" w:cs="Times New Roman"/>
          <w:sz w:val="24"/>
          <w:szCs w:val="24"/>
        </w:rPr>
        <w:t xml:space="preserve">Haverá a preclusão do direito caso a Microempresa (ME), Empresa de Pequeno Porte (EPP) ou Microempreendedor Individual (MEI), manifeste desinteresse em reduzir o valor do lance, ou não o apresente no prazo estabelecido </w:t>
      </w:r>
      <w:r w:rsidRPr="00D3631A">
        <w:rPr>
          <w:rFonts w:ascii="Times New Roman" w:hAnsi="Times New Roman" w:cs="Times New Roman"/>
          <w:bCs/>
          <w:sz w:val="24"/>
          <w:szCs w:val="24"/>
        </w:rPr>
        <w:t xml:space="preserve">no inciso anterior, </w:t>
      </w:r>
      <w:r w:rsidRPr="00D3631A">
        <w:rPr>
          <w:rFonts w:ascii="Times New Roman" w:hAnsi="Times New Roman" w:cs="Times New Roman"/>
          <w:sz w:val="24"/>
          <w:szCs w:val="24"/>
        </w:rPr>
        <w:t>ou não esteja presente na sessão pública;</w:t>
      </w:r>
    </w:p>
    <w:p w14:paraId="4C85F3CA" w14:textId="77777777" w:rsidR="00BD1EDE" w:rsidRPr="00D3631A" w:rsidRDefault="00BD1EDE" w:rsidP="00726D63">
      <w:pPr>
        <w:pStyle w:val="PargrafodaLista"/>
        <w:ind w:left="0"/>
        <w:rPr>
          <w:rFonts w:ascii="Times New Roman" w:hAnsi="Times New Roman" w:cs="Times New Roman"/>
          <w:b/>
          <w:bCs/>
          <w:sz w:val="24"/>
          <w:szCs w:val="24"/>
        </w:rPr>
      </w:pPr>
    </w:p>
    <w:p w14:paraId="49E66938" w14:textId="77777777" w:rsidR="00BD1EDE" w:rsidRPr="00D3631A" w:rsidRDefault="00BD1EDE" w:rsidP="008E06B1">
      <w:pPr>
        <w:pStyle w:val="PargrafodaLista"/>
        <w:numPr>
          <w:ilvl w:val="3"/>
          <w:numId w:val="14"/>
        </w:numPr>
        <w:spacing w:after="0"/>
        <w:ind w:left="0" w:hanging="993"/>
        <w:jc w:val="both"/>
        <w:rPr>
          <w:rFonts w:ascii="Times New Roman" w:hAnsi="Times New Roman" w:cs="Times New Roman"/>
          <w:b/>
          <w:bCs/>
          <w:sz w:val="24"/>
          <w:szCs w:val="24"/>
        </w:rPr>
      </w:pPr>
      <w:r w:rsidRPr="00D3631A">
        <w:rPr>
          <w:rFonts w:ascii="Times New Roman" w:hAnsi="Times New Roman" w:cs="Times New Roman"/>
          <w:bCs/>
          <w:sz w:val="24"/>
          <w:szCs w:val="24"/>
        </w:rPr>
        <w:t xml:space="preserve">Uma vez que a </w:t>
      </w:r>
      <w:r w:rsidRPr="00D3631A">
        <w:rPr>
          <w:rFonts w:ascii="Times New Roman" w:hAnsi="Times New Roman" w:cs="Times New Roman"/>
          <w:sz w:val="24"/>
          <w:szCs w:val="24"/>
        </w:rPr>
        <w:t>Microempresa (ME), Empresa de Pequeno Porte (EPP) ou Microempreendedor Individual (MEI)</w:t>
      </w:r>
      <w:r w:rsidRPr="00D3631A">
        <w:rPr>
          <w:rFonts w:ascii="Times New Roman" w:hAnsi="Times New Roman" w:cs="Times New Roman"/>
          <w:bCs/>
          <w:sz w:val="24"/>
          <w:szCs w:val="24"/>
        </w:rPr>
        <w:t xml:space="preserve"> apresente lance de valor inferior, será classificada em primeiro lugar e declarada vencedora;</w:t>
      </w:r>
    </w:p>
    <w:p w14:paraId="275F6535" w14:textId="77777777" w:rsidR="00BD1EDE" w:rsidRPr="00D3631A" w:rsidRDefault="00BD1EDE" w:rsidP="00726D63">
      <w:pPr>
        <w:pStyle w:val="PargrafodaLista"/>
        <w:rPr>
          <w:rFonts w:ascii="Times New Roman" w:hAnsi="Times New Roman" w:cs="Times New Roman"/>
          <w:b/>
          <w:bCs/>
          <w:sz w:val="24"/>
          <w:szCs w:val="24"/>
        </w:rPr>
      </w:pPr>
    </w:p>
    <w:p w14:paraId="11BA7042" w14:textId="77777777" w:rsidR="00BD1EDE" w:rsidRPr="00D3631A" w:rsidRDefault="00BD1EDE" w:rsidP="008E06B1">
      <w:pPr>
        <w:pStyle w:val="PargrafodaLista"/>
        <w:numPr>
          <w:ilvl w:val="3"/>
          <w:numId w:val="14"/>
        </w:numPr>
        <w:spacing w:after="0"/>
        <w:ind w:left="0" w:hanging="1134"/>
        <w:jc w:val="both"/>
        <w:rPr>
          <w:rFonts w:ascii="Times New Roman" w:hAnsi="Times New Roman" w:cs="Times New Roman"/>
          <w:b/>
          <w:bCs/>
          <w:sz w:val="24"/>
          <w:szCs w:val="24"/>
        </w:rPr>
      </w:pPr>
      <w:r w:rsidRPr="00D3631A">
        <w:rPr>
          <w:rFonts w:ascii="Times New Roman" w:hAnsi="Times New Roman" w:cs="Times New Roman"/>
          <w:sz w:val="24"/>
          <w:szCs w:val="24"/>
        </w:rPr>
        <w:t>Não ocorrendo a contratação de Microempresa (ME), Empresa de Pequeno Porte (EPP) ou Microempreendedor Individual (MEI), na forma anterior, serão convocadas as remanescentes que porventura se situem no intervalo de 5% (cinco por cento) na ordem classificatória, para o exercício do mesmo direito;</w:t>
      </w:r>
    </w:p>
    <w:p w14:paraId="38714AD3" w14:textId="77777777" w:rsidR="00BD1EDE" w:rsidRPr="00D3631A" w:rsidRDefault="00BD1EDE" w:rsidP="00726D63">
      <w:pPr>
        <w:pStyle w:val="PargrafodaLista"/>
        <w:ind w:left="0"/>
        <w:jc w:val="both"/>
        <w:rPr>
          <w:rFonts w:ascii="Times New Roman" w:hAnsi="Times New Roman" w:cs="Times New Roman"/>
          <w:b/>
          <w:bCs/>
          <w:sz w:val="24"/>
          <w:szCs w:val="24"/>
        </w:rPr>
      </w:pPr>
    </w:p>
    <w:p w14:paraId="6D5058FE" w14:textId="77777777" w:rsidR="00BD1EDE" w:rsidRPr="00D3631A" w:rsidRDefault="00BD1EDE" w:rsidP="008E06B1">
      <w:pPr>
        <w:pStyle w:val="PargrafodaLista"/>
        <w:numPr>
          <w:ilvl w:val="3"/>
          <w:numId w:val="14"/>
        </w:numPr>
        <w:spacing w:after="0"/>
        <w:ind w:left="0" w:hanging="993"/>
        <w:jc w:val="both"/>
        <w:rPr>
          <w:rFonts w:ascii="Times New Roman" w:hAnsi="Times New Roman" w:cs="Times New Roman"/>
          <w:b/>
          <w:bCs/>
          <w:sz w:val="24"/>
          <w:szCs w:val="24"/>
        </w:rPr>
      </w:pPr>
      <w:r w:rsidRPr="00D3631A">
        <w:rPr>
          <w:rFonts w:ascii="Times New Roman" w:hAnsi="Times New Roman" w:cs="Times New Roman"/>
          <w:sz w:val="24"/>
          <w:szCs w:val="24"/>
        </w:rPr>
        <w:t>Caso haja equivalência entre os valores apresentados pelas Microempresas (MEs), Empresas de Pequeno Porte (EPPs) ou Microempreendedor Individual (MEI) que estejam empatadas, realizar-se-á sorteio para que se identifique aquela que primeiro poderá apresentar melhor oferta. Contudo, só será dada a oportunidade de apresentar nova proposta às demais Microempresas (MEs), Empresas de Pequeno Porte (EPPs) e Microempreendedor Individual (MEI) com preços equivalentes, no caso de desistência da contemplada no sorteio, a exemplo do inciso anterior;</w:t>
      </w:r>
    </w:p>
    <w:p w14:paraId="3E72E808" w14:textId="77777777" w:rsidR="00BD1EDE" w:rsidRPr="00D3631A" w:rsidRDefault="00BD1EDE" w:rsidP="008E06B1">
      <w:pPr>
        <w:pStyle w:val="PargrafodaLista"/>
        <w:numPr>
          <w:ilvl w:val="3"/>
          <w:numId w:val="14"/>
        </w:numPr>
        <w:spacing w:after="0"/>
        <w:ind w:left="0" w:hanging="993"/>
        <w:jc w:val="both"/>
        <w:rPr>
          <w:rFonts w:ascii="Times New Roman" w:hAnsi="Times New Roman" w:cs="Times New Roman"/>
          <w:b/>
          <w:bCs/>
          <w:sz w:val="24"/>
          <w:szCs w:val="24"/>
        </w:rPr>
      </w:pPr>
      <w:r w:rsidRPr="00D3631A">
        <w:rPr>
          <w:rFonts w:ascii="Times New Roman" w:hAnsi="Times New Roman" w:cs="Times New Roman"/>
          <w:sz w:val="24"/>
          <w:szCs w:val="24"/>
        </w:rPr>
        <w:lastRenderedPageBreak/>
        <w:t>Caso restem classificadas em 1º lugar mais de uma proposta com valores nominais idênticos, e uma delas for Microempresa (ME), Empresa de Pequeno Porte (EPP) ou Microempreendedor Individual (MEI), o desempate se dará com o tratamento favorecido à Microempresas (MEs), Empresas de Pequeno Porte (EPPs) e Microempreendedor Individual (MEI), condicionado ao oferecimento de nova proposta de valor inferior àquele originalmente proposto.</w:t>
      </w:r>
    </w:p>
    <w:p w14:paraId="593C5A24" w14:textId="77777777" w:rsidR="00BD1EDE" w:rsidRPr="00D3631A" w:rsidRDefault="00BD1EDE" w:rsidP="00726D63">
      <w:pPr>
        <w:pStyle w:val="PargrafodaLista"/>
        <w:ind w:left="0"/>
        <w:rPr>
          <w:rFonts w:ascii="Times New Roman" w:hAnsi="Times New Roman" w:cs="Times New Roman"/>
          <w:b/>
          <w:bCs/>
          <w:sz w:val="24"/>
          <w:szCs w:val="24"/>
        </w:rPr>
      </w:pPr>
    </w:p>
    <w:p w14:paraId="7B5AEBBE" w14:textId="77777777" w:rsidR="00BD1EDE" w:rsidRPr="00D3631A" w:rsidRDefault="00BD1EDE" w:rsidP="008E06B1">
      <w:pPr>
        <w:pStyle w:val="PargrafodaLista"/>
        <w:numPr>
          <w:ilvl w:val="3"/>
          <w:numId w:val="14"/>
        </w:numPr>
        <w:spacing w:after="0"/>
        <w:ind w:left="0" w:hanging="993"/>
        <w:jc w:val="both"/>
        <w:rPr>
          <w:rFonts w:ascii="Times New Roman" w:hAnsi="Times New Roman" w:cs="Times New Roman"/>
          <w:b/>
          <w:bCs/>
          <w:sz w:val="24"/>
          <w:szCs w:val="24"/>
        </w:rPr>
      </w:pPr>
      <w:r w:rsidRPr="00D3631A">
        <w:rPr>
          <w:rFonts w:ascii="Times New Roman" w:hAnsi="Times New Roman" w:cs="Times New Roman"/>
          <w:sz w:val="24"/>
          <w:szCs w:val="24"/>
        </w:rPr>
        <w:t>Não havendo a contratação nos termos previstos anteriormente, o objeto licitado será adjudicado em favor da proposta originalmente vencedora do certame.</w:t>
      </w:r>
    </w:p>
    <w:p w14:paraId="6A12E1F7" w14:textId="77777777" w:rsidR="00BD1EDE" w:rsidRPr="00D3631A" w:rsidRDefault="00BD1EDE" w:rsidP="00726D63">
      <w:pPr>
        <w:pStyle w:val="PargrafodaLista"/>
        <w:rPr>
          <w:rFonts w:ascii="Times New Roman" w:hAnsi="Times New Roman" w:cs="Times New Roman"/>
          <w:b/>
          <w:bCs/>
          <w:sz w:val="24"/>
          <w:szCs w:val="24"/>
        </w:rPr>
      </w:pPr>
    </w:p>
    <w:p w14:paraId="7173AA01" w14:textId="77777777" w:rsidR="00BD1EDE" w:rsidRPr="00D3631A" w:rsidRDefault="00BD1EDE" w:rsidP="000B4979">
      <w:pPr>
        <w:pStyle w:val="PargrafodaLista"/>
        <w:numPr>
          <w:ilvl w:val="0"/>
          <w:numId w:val="14"/>
        </w:numPr>
        <w:shd w:val="clear" w:color="auto" w:fill="D9D9D9" w:themeFill="background1" w:themeFillShade="D9"/>
        <w:spacing w:after="0"/>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DOS RECURSOS</w:t>
      </w:r>
    </w:p>
    <w:p w14:paraId="7D4DCA11" w14:textId="3BF6F50C"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Declarado o vencedor, qualquer licitante poderá manifestar imediata e motivadamente a intenção de recorrer, quando lhe será concedido o prazo de 3 (três) dias para apresentação das razões do recurso, ficando os demais licitantes desde logo intimados para apresentar contrarrazões em igual número de dias, </w:t>
      </w:r>
      <w:r w:rsidRPr="00D3631A">
        <w:rPr>
          <w:rFonts w:ascii="Times New Roman" w:eastAsia="Batang" w:hAnsi="Times New Roman" w:cs="Times New Roman"/>
          <w:sz w:val="24"/>
          <w:szCs w:val="24"/>
        </w:rPr>
        <w:t>que começarão a correr do término do prazo do Recorrente</w:t>
      </w:r>
      <w:r w:rsidRPr="00D3631A">
        <w:rPr>
          <w:rFonts w:ascii="Times New Roman" w:hAnsi="Times New Roman" w:cs="Times New Roman"/>
          <w:color w:val="000000"/>
          <w:sz w:val="24"/>
          <w:szCs w:val="24"/>
        </w:rPr>
        <w:t>.</w:t>
      </w:r>
    </w:p>
    <w:p w14:paraId="2C4DE8FC"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43EFDA4C" w14:textId="1C02F791"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Pregoeira indeferirá liminarmente recursos intempestivos, imotivados ou propostos por quem não tem poderes, negando-lhes, deste modo, processamento, devendo tal decisão, com seu fundamento, ser consignada em ata.</w:t>
      </w:r>
    </w:p>
    <w:p w14:paraId="63966BC6"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1CB186CA" w14:textId="7DB90F11"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Os recursos e as contrarrazões poderão ser protocolados no Departamento de </w:t>
      </w:r>
      <w:r w:rsidR="00BA6D1D">
        <w:rPr>
          <w:rFonts w:ascii="Times New Roman" w:hAnsi="Times New Roman" w:cs="Times New Roman"/>
          <w:color w:val="000000"/>
          <w:sz w:val="24"/>
          <w:szCs w:val="24"/>
        </w:rPr>
        <w:t>Protocolo</w:t>
      </w:r>
      <w:r w:rsidRPr="00D3631A">
        <w:rPr>
          <w:rFonts w:ascii="Times New Roman" w:hAnsi="Times New Roman" w:cs="Times New Roman"/>
          <w:color w:val="000000"/>
          <w:sz w:val="24"/>
          <w:szCs w:val="24"/>
        </w:rPr>
        <w:t>, sito à Rua Bonfim, n.º 441, Centro, na cidade de Camapuã-MS, de segunda a sexta feira, das 7h às 11h e das 13h às 17h</w:t>
      </w:r>
      <w:r w:rsidR="008E06B1" w:rsidRPr="00D3631A">
        <w:rPr>
          <w:rFonts w:ascii="Times New Roman" w:hAnsi="Times New Roman" w:cs="Times New Roman"/>
          <w:color w:val="000000"/>
          <w:sz w:val="24"/>
          <w:szCs w:val="24"/>
        </w:rPr>
        <w:t xml:space="preserve"> ou serão recepcionados, os recursos e as contrarrazões, </w:t>
      </w:r>
      <w:r w:rsidR="008E06B1" w:rsidRPr="00D3631A">
        <w:rPr>
          <w:rFonts w:ascii="Times New Roman" w:hAnsi="Times New Roman" w:cs="Times New Roman"/>
          <w:bCs/>
          <w:color w:val="000000"/>
          <w:sz w:val="24"/>
          <w:szCs w:val="24"/>
        </w:rPr>
        <w:t>via e-mail: licitacao@camapua.ms.gov.br, desde</w:t>
      </w:r>
      <w:r w:rsidR="008E06B1" w:rsidRPr="00D3631A">
        <w:rPr>
          <w:rFonts w:ascii="Times New Roman" w:hAnsi="Times New Roman" w:cs="Times New Roman"/>
          <w:color w:val="000000"/>
          <w:sz w:val="24"/>
          <w:szCs w:val="24"/>
        </w:rPr>
        <w:t xml:space="preserve"> que tenha ocorrido a manifestação motivada conforme exigência do item 1</w:t>
      </w:r>
      <w:r w:rsidR="00BA6D1D">
        <w:rPr>
          <w:rFonts w:ascii="Times New Roman" w:hAnsi="Times New Roman" w:cs="Times New Roman"/>
          <w:color w:val="000000"/>
          <w:sz w:val="24"/>
          <w:szCs w:val="24"/>
        </w:rPr>
        <w:t>0</w:t>
      </w:r>
      <w:r w:rsidR="008E06B1" w:rsidRPr="00D3631A">
        <w:rPr>
          <w:rFonts w:ascii="Times New Roman" w:hAnsi="Times New Roman" w:cs="Times New Roman"/>
          <w:color w:val="000000"/>
          <w:sz w:val="24"/>
          <w:szCs w:val="24"/>
        </w:rPr>
        <w:t>.1. deste Edital</w:t>
      </w:r>
    </w:p>
    <w:p w14:paraId="738F7F3C" w14:textId="77777777" w:rsidR="008E06B1" w:rsidRPr="00D3631A" w:rsidRDefault="008E06B1" w:rsidP="008E06B1">
      <w:pPr>
        <w:pStyle w:val="PargrafodaLista"/>
        <w:rPr>
          <w:rFonts w:ascii="Times New Roman" w:hAnsi="Times New Roman" w:cs="Times New Roman"/>
          <w:b/>
          <w:bCs/>
          <w:sz w:val="24"/>
          <w:szCs w:val="24"/>
        </w:rPr>
      </w:pPr>
    </w:p>
    <w:p w14:paraId="2110C835" w14:textId="3486B9B1"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O recurso contra ato da Pregoeira não terá efeito suspensivo.</w:t>
      </w:r>
    </w:p>
    <w:p w14:paraId="1BDD52A7"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14B88964" w14:textId="20813335"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falta de manifestação recursal imediata e motivada da licitante importará a decadência do direito de recurso.</w:t>
      </w:r>
    </w:p>
    <w:p w14:paraId="067B8810"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4C1F9345" w14:textId="259AC38B"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Preenchidas as condições de admissibilidade, o recurso será processado da seguinte forma:</w:t>
      </w:r>
    </w:p>
    <w:p w14:paraId="273DF7BD" w14:textId="6FBC1522" w:rsidR="00BD1EDE" w:rsidRPr="00D3631A" w:rsidRDefault="00BD1EDE" w:rsidP="000B4979">
      <w:pPr>
        <w:pStyle w:val="PargrafodaLista"/>
        <w:numPr>
          <w:ilvl w:val="2"/>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lang w:eastAsia="pt-BR"/>
        </w:rPr>
        <w:t>A Pregoeira aguardará os prazos destinados à apresentação dos recursos e das contrarrazões;</w:t>
      </w:r>
    </w:p>
    <w:p w14:paraId="0F55C2CA" w14:textId="77777777" w:rsidR="00BD1EDE" w:rsidRPr="00D3631A" w:rsidRDefault="00BD1EDE" w:rsidP="00726D63">
      <w:pPr>
        <w:pStyle w:val="PargrafodaLista"/>
        <w:ind w:left="0"/>
        <w:jc w:val="both"/>
        <w:rPr>
          <w:rFonts w:ascii="Times New Roman" w:hAnsi="Times New Roman" w:cs="Times New Roman"/>
          <w:b/>
          <w:bCs/>
          <w:sz w:val="24"/>
          <w:szCs w:val="24"/>
        </w:rPr>
      </w:pPr>
    </w:p>
    <w:p w14:paraId="681E6A8A" w14:textId="2ADD32AB" w:rsidR="00BD1EDE" w:rsidRPr="00D3631A" w:rsidRDefault="00BD1EDE" w:rsidP="000B4979">
      <w:pPr>
        <w:pStyle w:val="PargrafodaLista"/>
        <w:numPr>
          <w:ilvl w:val="2"/>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Encerrados os prazos acima, a Pregoeira irá analisar os recursos, e as contrarrazões para fim de exercer o juízo de retratação e em sendo mantida sua decisão, a mesma remeterá </w:t>
      </w:r>
      <w:r w:rsidRPr="00D3631A">
        <w:rPr>
          <w:rFonts w:ascii="Times New Roman" w:hAnsi="Times New Roman" w:cs="Times New Roman"/>
          <w:color w:val="000000"/>
          <w:sz w:val="24"/>
          <w:szCs w:val="24"/>
        </w:rPr>
        <w:lastRenderedPageBreak/>
        <w:t xml:space="preserve">o recurso para o </w:t>
      </w:r>
      <w:r w:rsidR="00EC179D" w:rsidRPr="00D3631A">
        <w:rPr>
          <w:rFonts w:ascii="Times New Roman" w:hAnsi="Times New Roman" w:cs="Times New Roman"/>
          <w:color w:val="000000"/>
          <w:sz w:val="24"/>
          <w:szCs w:val="24"/>
        </w:rPr>
        <w:t>Diretor Presidente do Instituto de Previdência</w:t>
      </w:r>
      <w:r w:rsidRPr="00D3631A">
        <w:rPr>
          <w:rFonts w:ascii="Times New Roman" w:hAnsi="Times New Roman" w:cs="Times New Roman"/>
          <w:color w:val="000000"/>
          <w:sz w:val="24"/>
          <w:szCs w:val="24"/>
        </w:rPr>
        <w:t>, podendo este solicitar parecer jurídico da Secretaria Municipal de Assuntos Jurídicos e ou informações técnicas d</w:t>
      </w:r>
      <w:r w:rsidR="00EC179D" w:rsidRPr="00D3631A">
        <w:rPr>
          <w:rFonts w:ascii="Times New Roman" w:hAnsi="Times New Roman" w:cs="Times New Roman"/>
          <w:color w:val="000000"/>
          <w:sz w:val="24"/>
          <w:szCs w:val="24"/>
        </w:rPr>
        <w:t>o</w:t>
      </w:r>
      <w:r w:rsidR="005508FD" w:rsidRPr="00D3631A">
        <w:rPr>
          <w:rFonts w:ascii="Times New Roman" w:hAnsi="Times New Roman" w:cs="Times New Roman"/>
          <w:color w:val="000000"/>
          <w:sz w:val="24"/>
          <w:szCs w:val="24"/>
        </w:rPr>
        <w:t>s</w:t>
      </w:r>
      <w:r w:rsidRPr="00D3631A">
        <w:rPr>
          <w:rFonts w:ascii="Times New Roman" w:hAnsi="Times New Roman" w:cs="Times New Roman"/>
          <w:color w:val="000000"/>
          <w:sz w:val="24"/>
          <w:szCs w:val="24"/>
        </w:rPr>
        <w:t xml:space="preserve"> Se</w:t>
      </w:r>
      <w:r w:rsidR="005508FD" w:rsidRPr="00D3631A">
        <w:rPr>
          <w:rFonts w:ascii="Times New Roman" w:hAnsi="Times New Roman" w:cs="Times New Roman"/>
          <w:color w:val="000000"/>
          <w:sz w:val="24"/>
          <w:szCs w:val="24"/>
        </w:rPr>
        <w:t>tores</w:t>
      </w:r>
      <w:r w:rsidRPr="00D3631A">
        <w:rPr>
          <w:rFonts w:ascii="Times New Roman" w:hAnsi="Times New Roman" w:cs="Times New Roman"/>
          <w:color w:val="000000"/>
          <w:sz w:val="24"/>
          <w:szCs w:val="24"/>
        </w:rPr>
        <w:t xml:space="preserve"> competente</w:t>
      </w:r>
      <w:r w:rsidR="005508FD" w:rsidRPr="00D3631A">
        <w:rPr>
          <w:rFonts w:ascii="Times New Roman" w:hAnsi="Times New Roman" w:cs="Times New Roman"/>
          <w:color w:val="000000"/>
          <w:sz w:val="24"/>
          <w:szCs w:val="24"/>
        </w:rPr>
        <w:t>s</w:t>
      </w:r>
      <w:r w:rsidRPr="00D3631A">
        <w:rPr>
          <w:rFonts w:ascii="Times New Roman" w:hAnsi="Times New Roman" w:cs="Times New Roman"/>
          <w:color w:val="000000"/>
          <w:sz w:val="24"/>
          <w:szCs w:val="24"/>
        </w:rPr>
        <w:t>.</w:t>
      </w:r>
    </w:p>
    <w:p w14:paraId="71EA21F2" w14:textId="77777777" w:rsidR="00BD1EDE" w:rsidRPr="00D3631A" w:rsidRDefault="00BD1EDE" w:rsidP="000B4979">
      <w:pPr>
        <w:pStyle w:val="PargrafodaLista"/>
        <w:ind w:left="0" w:hanging="851"/>
        <w:rPr>
          <w:rFonts w:ascii="Times New Roman" w:hAnsi="Times New Roman" w:cs="Times New Roman"/>
          <w:b/>
          <w:bCs/>
          <w:sz w:val="24"/>
          <w:szCs w:val="24"/>
        </w:rPr>
      </w:pPr>
    </w:p>
    <w:p w14:paraId="3E253DBF" w14:textId="6F8F7E3E" w:rsidR="00BD1EDE" w:rsidRPr="00D3631A" w:rsidRDefault="00BD1EDE" w:rsidP="000B4979">
      <w:pPr>
        <w:pStyle w:val="PargrafodaLista"/>
        <w:numPr>
          <w:ilvl w:val="2"/>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Tanto a Pregoeira como o </w:t>
      </w:r>
      <w:r w:rsidR="005508FD" w:rsidRPr="00D3631A">
        <w:rPr>
          <w:rFonts w:ascii="Times New Roman" w:hAnsi="Times New Roman" w:cs="Times New Roman"/>
          <w:color w:val="000000"/>
          <w:sz w:val="24"/>
          <w:szCs w:val="24"/>
        </w:rPr>
        <w:t>Diretor Presidente do Instituto do CamapuãPrev</w:t>
      </w:r>
      <w:r w:rsidRPr="00D3631A">
        <w:rPr>
          <w:rFonts w:ascii="Times New Roman" w:hAnsi="Times New Roman" w:cs="Times New Roman"/>
          <w:color w:val="000000"/>
          <w:sz w:val="24"/>
          <w:szCs w:val="24"/>
        </w:rPr>
        <w:t xml:space="preserve"> poderão buscar apoio técnico da área demandante ou de outros, com </w:t>
      </w:r>
      <w:r w:rsidRPr="00D3631A">
        <w:rPr>
          <w:rFonts w:ascii="Times New Roman" w:hAnsi="Times New Roman" w:cs="Times New Roman"/>
          <w:iCs/>
          <w:color w:val="000000"/>
          <w:sz w:val="24"/>
          <w:szCs w:val="24"/>
        </w:rPr>
        <w:t>expertise</w:t>
      </w:r>
      <w:r w:rsidRPr="00D3631A">
        <w:rPr>
          <w:rFonts w:ascii="Times New Roman" w:hAnsi="Times New Roman" w:cs="Times New Roman"/>
          <w:color w:val="000000"/>
          <w:sz w:val="24"/>
          <w:szCs w:val="24"/>
        </w:rPr>
        <w:t xml:space="preserve"> suficiente para auxiliar na tomada de decisão.</w:t>
      </w:r>
    </w:p>
    <w:p w14:paraId="35BE938A"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6B2EF616" w14:textId="247BE174"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O acolhimento de recurso importará a invalidação apenas dos atos insuscetíveis de aproveitamento.</w:t>
      </w:r>
    </w:p>
    <w:p w14:paraId="03A3ABD9"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39044F11" w14:textId="46AD4766"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Decididos os recursos e constatada a regularidade dos atos procedimentais, a autoridade competente adjudicará e homologará para determinar a contratação.</w:t>
      </w:r>
    </w:p>
    <w:p w14:paraId="755A1198"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1B61ECEE" w14:textId="7B324E5B"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eastAsia="Batang" w:hAnsi="Times New Roman" w:cs="Times New Roman"/>
          <w:sz w:val="24"/>
          <w:szCs w:val="24"/>
        </w:rPr>
        <w:t xml:space="preserve">A licitante que injustificadamente e infundadamente se insurgir contra a decisão da Pregoeira ou autoridade superior, quer por meio de interposição de recurso administrativo ou ação judicial fica, desde logo, ciente que, caso o seu pedido seja indeferido, poderá ser acionada judicialmente para reparar danos causados ao Município </w:t>
      </w:r>
      <w:r w:rsidRPr="00D3631A">
        <w:rPr>
          <w:rFonts w:ascii="Times New Roman" w:hAnsi="Times New Roman" w:cs="Times New Roman"/>
          <w:color w:val="000000"/>
          <w:sz w:val="24"/>
          <w:szCs w:val="24"/>
        </w:rPr>
        <w:t>de Camapuã-MS</w:t>
      </w:r>
      <w:r w:rsidRPr="00D3631A">
        <w:rPr>
          <w:rFonts w:ascii="Times New Roman" w:hAnsi="Times New Roman" w:cs="Times New Roman"/>
          <w:sz w:val="24"/>
          <w:szCs w:val="24"/>
        </w:rPr>
        <w:t xml:space="preserve"> em razão de sua açã</w:t>
      </w:r>
      <w:r w:rsidRPr="00D3631A">
        <w:rPr>
          <w:rFonts w:ascii="Times New Roman" w:hAnsi="Times New Roman" w:cs="Times New Roman"/>
          <w:color w:val="000000"/>
          <w:sz w:val="24"/>
          <w:szCs w:val="24"/>
        </w:rPr>
        <w:t>o procrastinatória e/ou lide temerária.</w:t>
      </w:r>
    </w:p>
    <w:p w14:paraId="16CB31EB"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0C46B47B" w14:textId="27817F24"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 ADJUDICAÇÃO E DA HOMOLOGAÇÃO</w:t>
      </w:r>
    </w:p>
    <w:p w14:paraId="0F867754" w14:textId="48A76799"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Caso não haja interesse recursal manifestado na sessão, a adjudicação do objeto do presente certame será viabilizada pela Pregoeira, sendo que esta adjudicação não produzirá efeitos até a homologação pela autoridade superior.</w:t>
      </w:r>
    </w:p>
    <w:p w14:paraId="349C7E2D"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72A141B6" w14:textId="09CFB421"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homologação da licitação é de responsabilidade da autoridade superior e só poderá ser realizada depois da adjudicação do objeto à licitante vencedora pela Pregoeira.</w:t>
      </w:r>
    </w:p>
    <w:p w14:paraId="2F62DA41" w14:textId="77777777" w:rsidR="00BD1EDE" w:rsidRPr="00D3631A" w:rsidRDefault="00BD1EDE" w:rsidP="000B4979">
      <w:pPr>
        <w:pStyle w:val="PargrafodaLista"/>
        <w:ind w:left="0" w:hanging="851"/>
        <w:rPr>
          <w:rFonts w:ascii="Times New Roman" w:hAnsi="Times New Roman" w:cs="Times New Roman"/>
          <w:b/>
          <w:bCs/>
          <w:sz w:val="24"/>
          <w:szCs w:val="24"/>
        </w:rPr>
      </w:pPr>
    </w:p>
    <w:p w14:paraId="7E5BC241" w14:textId="68B249C5"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classificação das propostas, o julgamento da habilitação e a adjudicação do objeto da licitação serão submetidos à autoridade superior para deliberação quanto à sua homologação.</w:t>
      </w:r>
    </w:p>
    <w:p w14:paraId="2138453B" w14:textId="77777777" w:rsidR="00BD1EDE" w:rsidRPr="00D3631A" w:rsidRDefault="00BD1EDE" w:rsidP="000B4979">
      <w:pPr>
        <w:pStyle w:val="PargrafodaLista"/>
        <w:ind w:left="0" w:hanging="851"/>
        <w:jc w:val="both"/>
        <w:rPr>
          <w:rFonts w:ascii="Times New Roman" w:hAnsi="Times New Roman" w:cs="Times New Roman"/>
          <w:b/>
          <w:bCs/>
          <w:sz w:val="24"/>
          <w:szCs w:val="24"/>
        </w:rPr>
      </w:pPr>
    </w:p>
    <w:p w14:paraId="06C4A79A" w14:textId="2EB56C75"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homologação do resultado desta licitação não implicará em direito futuro.</w:t>
      </w:r>
    </w:p>
    <w:p w14:paraId="415E7724" w14:textId="77777777" w:rsidR="00BD1EDE" w:rsidRPr="00D3631A" w:rsidRDefault="00BD1EDE" w:rsidP="00726D63">
      <w:pPr>
        <w:pStyle w:val="PargrafodaLista"/>
        <w:ind w:left="0"/>
        <w:jc w:val="both"/>
        <w:rPr>
          <w:rFonts w:ascii="Times New Roman" w:hAnsi="Times New Roman" w:cs="Times New Roman"/>
          <w:b/>
          <w:bCs/>
          <w:sz w:val="24"/>
          <w:szCs w:val="24"/>
        </w:rPr>
      </w:pPr>
    </w:p>
    <w:p w14:paraId="600D82C2" w14:textId="0EC344EB" w:rsidR="00BD1EDE" w:rsidRPr="00D3631A" w:rsidRDefault="00BD1EDE" w:rsidP="000B497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autoridade superior se reserva no direito de não homologar ou revogar o presente processo, por razões de interesse público decorrente de fato superveniente devidamente comprovado e mediante fundamentação escrita.</w:t>
      </w:r>
    </w:p>
    <w:p w14:paraId="015E2EC9"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1535947D" w14:textId="4740F152"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DAS CONDIÇÕES DE CONTRATAÇÃO</w:t>
      </w:r>
    </w:p>
    <w:p w14:paraId="438E2D1E" w14:textId="601645F4"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lastRenderedPageBreak/>
        <w:t xml:space="preserve">As obrigações decorrentes da presente licitação serão formalizadas através de Termo de Contrato celebrado entre o Município de Camapuã-MS, representado pelo </w:t>
      </w:r>
      <w:r w:rsidR="005508FD" w:rsidRPr="00D3631A">
        <w:rPr>
          <w:rFonts w:ascii="Times New Roman" w:hAnsi="Times New Roman" w:cs="Times New Roman"/>
          <w:sz w:val="24"/>
          <w:szCs w:val="24"/>
        </w:rPr>
        <w:t>Diretor Presidente do Instituto</w:t>
      </w:r>
      <w:r w:rsidRPr="00D3631A">
        <w:rPr>
          <w:rFonts w:ascii="Times New Roman" w:hAnsi="Times New Roman" w:cs="Times New Roman"/>
          <w:sz w:val="24"/>
          <w:szCs w:val="24"/>
        </w:rPr>
        <w:t xml:space="preserve"> e a(s) licitante(s) vencedora(s). </w:t>
      </w:r>
    </w:p>
    <w:p w14:paraId="4065B599" w14:textId="77777777" w:rsidR="00BD1EDE" w:rsidRPr="00D3631A" w:rsidRDefault="00BD1EDE" w:rsidP="00F457E9">
      <w:pPr>
        <w:pStyle w:val="PargrafodaLista"/>
        <w:ind w:left="0" w:hanging="851"/>
        <w:jc w:val="both"/>
        <w:rPr>
          <w:rFonts w:ascii="Times New Roman" w:hAnsi="Times New Roman" w:cs="Times New Roman"/>
          <w:sz w:val="24"/>
          <w:szCs w:val="24"/>
        </w:rPr>
      </w:pPr>
    </w:p>
    <w:p w14:paraId="18F47AB6" w14:textId="0206C471"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Publicado o resultado do certame e homologado o processo licitatório, a licitante vencedora será convocada para assinar o respectivo contrato, podendo enviar representante habilitado presencialmente o</w:t>
      </w:r>
      <w:r w:rsidR="008E06B1" w:rsidRPr="00D3631A">
        <w:rPr>
          <w:rFonts w:ascii="Times New Roman" w:hAnsi="Times New Roman" w:cs="Times New Roman"/>
          <w:sz w:val="24"/>
          <w:szCs w:val="24"/>
        </w:rPr>
        <w:t xml:space="preserve">u à critério do Instituto </w:t>
      </w:r>
      <w:r w:rsidR="008A77CC" w:rsidRPr="00D3631A">
        <w:rPr>
          <w:rFonts w:ascii="Times New Roman" w:hAnsi="Times New Roman" w:cs="Times New Roman"/>
          <w:sz w:val="24"/>
          <w:szCs w:val="24"/>
        </w:rPr>
        <w:t xml:space="preserve">de Previdência </w:t>
      </w:r>
      <w:r w:rsidR="008E06B1" w:rsidRPr="00D3631A">
        <w:rPr>
          <w:rFonts w:ascii="Times New Roman" w:hAnsi="Times New Roman" w:cs="Times New Roman"/>
          <w:sz w:val="24"/>
          <w:szCs w:val="24"/>
        </w:rPr>
        <w:t>poderá exigir a assinatura Digital Certificada</w:t>
      </w:r>
      <w:r w:rsidR="008A77CC" w:rsidRPr="00D3631A">
        <w:rPr>
          <w:rFonts w:ascii="Times New Roman" w:hAnsi="Times New Roman" w:cs="Times New Roman"/>
          <w:sz w:val="24"/>
          <w:szCs w:val="24"/>
        </w:rPr>
        <w:t xml:space="preserve">, </w:t>
      </w:r>
      <w:r w:rsidR="008E06B1" w:rsidRPr="00D3631A">
        <w:rPr>
          <w:rFonts w:ascii="Times New Roman" w:hAnsi="Times New Roman" w:cs="Times New Roman"/>
          <w:sz w:val="24"/>
          <w:szCs w:val="24"/>
        </w:rPr>
        <w:t>o</w:t>
      </w:r>
      <w:r w:rsidRPr="00D3631A">
        <w:rPr>
          <w:rFonts w:ascii="Times New Roman" w:hAnsi="Times New Roman" w:cs="Times New Roman"/>
          <w:sz w:val="24"/>
          <w:szCs w:val="24"/>
        </w:rPr>
        <w:t xml:space="preserve"> prazo para a assinatura do contrato será de 05 (cinco) dias a contar da data da convocação da empresa vencedora.</w:t>
      </w:r>
    </w:p>
    <w:p w14:paraId="03665040" w14:textId="77777777" w:rsidR="008E06B1" w:rsidRPr="00D3631A" w:rsidRDefault="008E06B1" w:rsidP="008E06B1">
      <w:pPr>
        <w:pStyle w:val="PargrafodaLista"/>
        <w:ind w:left="0"/>
        <w:jc w:val="both"/>
        <w:rPr>
          <w:rFonts w:ascii="Times New Roman" w:hAnsi="Times New Roman" w:cs="Times New Roman"/>
          <w:sz w:val="24"/>
          <w:szCs w:val="24"/>
        </w:rPr>
      </w:pPr>
    </w:p>
    <w:p w14:paraId="76146092" w14:textId="6D54433B" w:rsidR="00BD1EDE" w:rsidRPr="00D3631A" w:rsidRDefault="00BD1EDE" w:rsidP="008E06B1">
      <w:pPr>
        <w:pStyle w:val="PargrafodaLista"/>
        <w:numPr>
          <w:ilvl w:val="2"/>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 xml:space="preserve">O prazo estabelecido no subitem anterior poderá ser prorrogado quando solicitado pela licitante vencedora, desde que ocorra motivo justificado e aceito pelo </w:t>
      </w:r>
      <w:r w:rsidR="008E06B1" w:rsidRPr="00D3631A">
        <w:rPr>
          <w:rFonts w:ascii="Times New Roman" w:hAnsi="Times New Roman" w:cs="Times New Roman"/>
          <w:sz w:val="24"/>
          <w:szCs w:val="24"/>
        </w:rPr>
        <w:t>Instituto de Previdência</w:t>
      </w:r>
      <w:r w:rsidRPr="00D3631A">
        <w:rPr>
          <w:rFonts w:ascii="Times New Roman" w:hAnsi="Times New Roman" w:cs="Times New Roman"/>
          <w:sz w:val="24"/>
          <w:szCs w:val="24"/>
        </w:rPr>
        <w:t>.</w:t>
      </w:r>
    </w:p>
    <w:p w14:paraId="06C9B3AF" w14:textId="77777777" w:rsidR="00BD1EDE" w:rsidRPr="00D3631A" w:rsidRDefault="00BD1EDE" w:rsidP="00F457E9">
      <w:pPr>
        <w:pStyle w:val="PargrafodaLista"/>
        <w:ind w:left="0" w:hanging="851"/>
        <w:jc w:val="both"/>
        <w:rPr>
          <w:rFonts w:ascii="Times New Roman" w:hAnsi="Times New Roman" w:cs="Times New Roman"/>
          <w:sz w:val="24"/>
          <w:szCs w:val="24"/>
        </w:rPr>
      </w:pPr>
    </w:p>
    <w:p w14:paraId="02FEF0C2" w14:textId="753C262A" w:rsidR="00BD1EDE" w:rsidRPr="00D3631A" w:rsidRDefault="00BD1EDE" w:rsidP="008E06B1">
      <w:pPr>
        <w:pStyle w:val="PargrafodaLista"/>
        <w:numPr>
          <w:ilvl w:val="3"/>
          <w:numId w:val="14"/>
        </w:numPr>
        <w:ind w:left="0" w:hanging="993"/>
        <w:jc w:val="both"/>
        <w:rPr>
          <w:rFonts w:ascii="Times New Roman" w:hAnsi="Times New Roman" w:cs="Times New Roman"/>
          <w:sz w:val="24"/>
          <w:szCs w:val="24"/>
        </w:rPr>
      </w:pPr>
      <w:r w:rsidRPr="00D3631A">
        <w:rPr>
          <w:rFonts w:ascii="Times New Roman" w:hAnsi="Times New Roman" w:cs="Times New Roman"/>
          <w:sz w:val="24"/>
          <w:szCs w:val="24"/>
        </w:rPr>
        <w:t xml:space="preserve">A convocação da empresa vencedora será realizada por meio de publicação no Diário Oficial dos Municípios – Assomasul – </w:t>
      </w:r>
      <w:r w:rsidRPr="00D3631A">
        <w:rPr>
          <w:rFonts w:ascii="Times New Roman" w:hAnsi="Times New Roman" w:cs="Times New Roman"/>
          <w:color w:val="2E74B5" w:themeColor="accent1" w:themeShade="BF"/>
          <w:sz w:val="24"/>
          <w:szCs w:val="24"/>
        </w:rPr>
        <w:t>http://diariooficialms.com.br/assomasul</w:t>
      </w:r>
      <w:r w:rsidRPr="00D3631A">
        <w:rPr>
          <w:rFonts w:ascii="Times New Roman" w:hAnsi="Times New Roman" w:cs="Times New Roman"/>
          <w:sz w:val="24"/>
          <w:szCs w:val="24"/>
        </w:rPr>
        <w:t xml:space="preserve">   </w:t>
      </w:r>
    </w:p>
    <w:p w14:paraId="0966EE17" w14:textId="77777777" w:rsidR="00BD1EDE" w:rsidRPr="00D3631A" w:rsidRDefault="00BD1EDE" w:rsidP="00F457E9">
      <w:pPr>
        <w:pStyle w:val="PargrafodaLista"/>
        <w:ind w:left="0" w:hanging="851"/>
        <w:jc w:val="both"/>
        <w:rPr>
          <w:rFonts w:ascii="Times New Roman" w:hAnsi="Times New Roman" w:cs="Times New Roman"/>
          <w:sz w:val="24"/>
          <w:szCs w:val="24"/>
        </w:rPr>
      </w:pPr>
    </w:p>
    <w:p w14:paraId="4CC890E5" w14:textId="33B73668"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Na hipótese de recusa da licitante vencedora em apresentar documentos e/ou assinar o Contrato no prazo fixado no subitem 1</w:t>
      </w:r>
      <w:r w:rsidR="00D9343E">
        <w:rPr>
          <w:rFonts w:ascii="Times New Roman" w:hAnsi="Times New Roman" w:cs="Times New Roman"/>
          <w:sz w:val="24"/>
          <w:szCs w:val="24"/>
        </w:rPr>
        <w:t>2</w:t>
      </w:r>
      <w:r w:rsidRPr="00D3631A">
        <w:rPr>
          <w:rFonts w:ascii="Times New Roman" w:hAnsi="Times New Roman" w:cs="Times New Roman"/>
          <w:sz w:val="24"/>
          <w:szCs w:val="24"/>
        </w:rPr>
        <w:t>.2, o processo retornará ao Pregoeiro, que convocará as demais licitantes e, em sessão pública, procederá ao exame das demais propostas (lances), bem como da habilitação de seus proponentes, seguindo a ordem da classificação até que uma delas atenda integralmente ao edital, sendo o seu autor declarado vencedor, submetendo o processo para adjudicação e homologação, quando haverá convocação da licitante vencedora para assinar o Contrato</w:t>
      </w:r>
      <w:r w:rsidR="00D9343E">
        <w:rPr>
          <w:rFonts w:ascii="Times New Roman" w:hAnsi="Times New Roman" w:cs="Times New Roman"/>
          <w:sz w:val="24"/>
          <w:szCs w:val="24"/>
        </w:rPr>
        <w:t>, sem prejuízo da aplicação das penalidades cabíveis ao licitante que não assinar</w:t>
      </w:r>
      <w:r w:rsidR="00317626">
        <w:rPr>
          <w:rFonts w:ascii="Times New Roman" w:hAnsi="Times New Roman" w:cs="Times New Roman"/>
          <w:sz w:val="24"/>
          <w:szCs w:val="24"/>
        </w:rPr>
        <w:t>, previstas no item 17.1 do edital.</w:t>
      </w:r>
    </w:p>
    <w:p w14:paraId="456B75ED" w14:textId="77777777" w:rsidR="00BD1EDE" w:rsidRPr="00D3631A" w:rsidRDefault="00BD1EDE" w:rsidP="00726D63">
      <w:pPr>
        <w:pStyle w:val="PargrafodaLista"/>
        <w:ind w:left="0" w:hanging="851"/>
        <w:jc w:val="both"/>
        <w:rPr>
          <w:rFonts w:ascii="Times New Roman" w:hAnsi="Times New Roman" w:cs="Times New Roman"/>
          <w:sz w:val="24"/>
          <w:szCs w:val="24"/>
        </w:rPr>
      </w:pPr>
    </w:p>
    <w:p w14:paraId="4697E05C" w14:textId="695A6079"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Farão parte integrante do Contrato, independentemente de transcrição, todos os elementos apresentados pela(s) licitante(s) vencedora(s), que tenham servido de base à licitação, nos termos da Lei, bem como as condições estabelecidas neste edital e seus anexos.</w:t>
      </w:r>
    </w:p>
    <w:p w14:paraId="4B870C67" w14:textId="77777777" w:rsidR="00BD1EDE" w:rsidRPr="00D3631A" w:rsidRDefault="00BD1EDE" w:rsidP="00F457E9">
      <w:pPr>
        <w:pStyle w:val="PargrafodaLista"/>
        <w:ind w:left="0" w:hanging="851"/>
        <w:jc w:val="both"/>
        <w:rPr>
          <w:rFonts w:ascii="Times New Roman" w:hAnsi="Times New Roman" w:cs="Times New Roman"/>
          <w:sz w:val="24"/>
          <w:szCs w:val="24"/>
        </w:rPr>
      </w:pPr>
    </w:p>
    <w:p w14:paraId="16F3A33D" w14:textId="499D74A7"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A execução do Contrato, bem como os casos nele omissos, regular-se-ão pelas cláusulas contratuais e pelos preceitos de direito público, aplicando-se supletivamente, os princípios de Teoria Geral dos Contratos e as disposições de direito privado, na forma do art. 54 da Lei Federal n.º 8.666/93 combinado com o Inciso XII, do art. 55, do mesmo diploma legal.</w:t>
      </w:r>
    </w:p>
    <w:p w14:paraId="1BCA0A25" w14:textId="77777777" w:rsidR="00BD1EDE" w:rsidRPr="00D3631A" w:rsidRDefault="00BD1EDE" w:rsidP="00F457E9">
      <w:pPr>
        <w:pStyle w:val="PargrafodaLista"/>
        <w:ind w:left="0" w:hanging="851"/>
        <w:jc w:val="both"/>
        <w:rPr>
          <w:rFonts w:ascii="Times New Roman" w:hAnsi="Times New Roman" w:cs="Times New Roman"/>
          <w:sz w:val="24"/>
          <w:szCs w:val="24"/>
        </w:rPr>
      </w:pPr>
    </w:p>
    <w:p w14:paraId="30F3DCA6" w14:textId="081553D5"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A execução do Contrato será acompanhada e fiscalizada por servidor representante do órgão requisitante, designado pel</w:t>
      </w:r>
      <w:r w:rsidR="008E06B1" w:rsidRPr="00D3631A">
        <w:rPr>
          <w:rFonts w:ascii="Times New Roman" w:hAnsi="Times New Roman" w:cs="Times New Roman"/>
          <w:sz w:val="24"/>
          <w:szCs w:val="24"/>
        </w:rPr>
        <w:t>o</w:t>
      </w:r>
      <w:r w:rsidRPr="00D3631A">
        <w:rPr>
          <w:rFonts w:ascii="Times New Roman" w:hAnsi="Times New Roman" w:cs="Times New Roman"/>
          <w:sz w:val="24"/>
          <w:szCs w:val="24"/>
        </w:rPr>
        <w:t xml:space="preserve"> </w:t>
      </w:r>
      <w:r w:rsidR="008E06B1" w:rsidRPr="00D3631A">
        <w:rPr>
          <w:rFonts w:ascii="Times New Roman" w:hAnsi="Times New Roman" w:cs="Times New Roman"/>
          <w:sz w:val="24"/>
          <w:szCs w:val="24"/>
        </w:rPr>
        <w:t>Instituto de Previdência</w:t>
      </w:r>
      <w:r w:rsidRPr="00D3631A">
        <w:rPr>
          <w:rFonts w:ascii="Times New Roman" w:hAnsi="Times New Roman" w:cs="Times New Roman"/>
          <w:sz w:val="24"/>
          <w:szCs w:val="24"/>
        </w:rPr>
        <w:t>, nos termos do art. 67 da Lei Federal n.º 8.666/93.</w:t>
      </w:r>
    </w:p>
    <w:p w14:paraId="0D5F6F7C" w14:textId="77777777" w:rsidR="008E06B1" w:rsidRPr="00D3631A" w:rsidRDefault="008E06B1" w:rsidP="008E06B1">
      <w:pPr>
        <w:pStyle w:val="PargrafodaLista"/>
        <w:rPr>
          <w:rFonts w:ascii="Times New Roman" w:hAnsi="Times New Roman" w:cs="Times New Roman"/>
          <w:sz w:val="24"/>
          <w:szCs w:val="24"/>
        </w:rPr>
      </w:pPr>
    </w:p>
    <w:p w14:paraId="1664906B" w14:textId="23351C3B"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 xml:space="preserve">Poderá </w:t>
      </w:r>
      <w:r w:rsidR="008E06B1" w:rsidRPr="00D3631A">
        <w:rPr>
          <w:rFonts w:ascii="Times New Roman" w:hAnsi="Times New Roman" w:cs="Times New Roman"/>
          <w:sz w:val="24"/>
          <w:szCs w:val="24"/>
        </w:rPr>
        <w:t xml:space="preserve">o Diretor Presidente do CAMAPUÃ PREV, </w:t>
      </w:r>
      <w:r w:rsidRPr="00D3631A">
        <w:rPr>
          <w:rFonts w:ascii="Times New Roman" w:hAnsi="Times New Roman" w:cs="Times New Roman"/>
          <w:sz w:val="24"/>
          <w:szCs w:val="24"/>
        </w:rPr>
        <w:t>até a assinatura do Contrato, excluir licitante, motivadamente, se tiver ciência de fato ou circunstância, anterior ou posterior ao julgamento da licitação, que revele inidoneidade ou falta de capacidade técnica ou financeira, devidamente justificado.</w:t>
      </w:r>
    </w:p>
    <w:p w14:paraId="2B05109F" w14:textId="77777777" w:rsidR="00BD1EDE" w:rsidRPr="00D3631A" w:rsidRDefault="00BD1EDE" w:rsidP="00F457E9">
      <w:pPr>
        <w:pStyle w:val="PargrafodaLista"/>
        <w:ind w:left="0" w:hanging="851"/>
        <w:jc w:val="both"/>
        <w:rPr>
          <w:rFonts w:ascii="Times New Roman" w:hAnsi="Times New Roman" w:cs="Times New Roman"/>
          <w:sz w:val="24"/>
          <w:szCs w:val="24"/>
        </w:rPr>
      </w:pPr>
    </w:p>
    <w:p w14:paraId="7C5B5CA1" w14:textId="27FCE97B"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A(s) licitante(s) vencedora(s) ficará obrigada a aceitar, nas mesmas condições contratuais, os acréscimos ou supressões que se fizerem necessárias, nos termos do art. 65, inciso II, § 1º, da Lei Federal n.º 8.666/93.</w:t>
      </w:r>
    </w:p>
    <w:p w14:paraId="57FD8785" w14:textId="77777777" w:rsidR="00BD1EDE" w:rsidRPr="00D3631A" w:rsidRDefault="00BD1EDE" w:rsidP="00F457E9">
      <w:pPr>
        <w:pStyle w:val="PargrafodaLista"/>
        <w:ind w:left="0" w:hanging="851"/>
        <w:jc w:val="both"/>
        <w:rPr>
          <w:rFonts w:ascii="Times New Roman" w:hAnsi="Times New Roman" w:cs="Times New Roman"/>
          <w:sz w:val="24"/>
          <w:szCs w:val="24"/>
        </w:rPr>
      </w:pPr>
    </w:p>
    <w:p w14:paraId="3444DD0C" w14:textId="747F786B" w:rsidR="00BD1EDE" w:rsidRPr="00D3631A"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Fica expressamente proibida a cessão e a subcontratação total do objeto desta licitação, bem como, a associação com outrem, a fusão, cisão ou incorporação.</w:t>
      </w:r>
    </w:p>
    <w:p w14:paraId="50E0E622"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5EE978D9" w14:textId="2663D5D2"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DAS CONDIÇÕES DE EXECUÇÃO DO OBJETO DA LICITAÇÃO</w:t>
      </w:r>
    </w:p>
    <w:p w14:paraId="3DCDF626" w14:textId="3F967B53" w:rsidR="00BD1EDE" w:rsidRPr="00D3631A" w:rsidRDefault="00BD1EDE" w:rsidP="00F457E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Vide Termo de Referência e Minuta do Contrato, </w:t>
      </w:r>
      <w:r w:rsidRPr="00D3631A">
        <w:rPr>
          <w:rFonts w:ascii="Times New Roman" w:hAnsi="Times New Roman" w:cs="Times New Roman"/>
          <w:iCs/>
          <w:sz w:val="24"/>
          <w:szCs w:val="24"/>
        </w:rPr>
        <w:t>respectivamente</w:t>
      </w:r>
      <w:r w:rsidRPr="00D3631A">
        <w:rPr>
          <w:rFonts w:ascii="Times New Roman" w:hAnsi="Times New Roman" w:cs="Times New Roman"/>
          <w:sz w:val="24"/>
          <w:szCs w:val="24"/>
        </w:rPr>
        <w:t xml:space="preserve">, na forma dos Anexos I e IV deste </w:t>
      </w:r>
      <w:r w:rsidR="00C5177A" w:rsidRPr="00D3631A">
        <w:rPr>
          <w:rFonts w:ascii="Times New Roman" w:hAnsi="Times New Roman" w:cs="Times New Roman"/>
          <w:sz w:val="24"/>
          <w:szCs w:val="24"/>
        </w:rPr>
        <w:t>E</w:t>
      </w:r>
      <w:r w:rsidRPr="00D3631A">
        <w:rPr>
          <w:rFonts w:ascii="Times New Roman" w:hAnsi="Times New Roman" w:cs="Times New Roman"/>
          <w:sz w:val="24"/>
          <w:szCs w:val="24"/>
        </w:rPr>
        <w:t>dital</w:t>
      </w:r>
      <w:r w:rsidR="001A1708" w:rsidRPr="00D3631A">
        <w:rPr>
          <w:rFonts w:ascii="Times New Roman" w:hAnsi="Times New Roman" w:cs="Times New Roman"/>
          <w:sz w:val="24"/>
          <w:szCs w:val="24"/>
        </w:rPr>
        <w:t>.</w:t>
      </w:r>
    </w:p>
    <w:p w14:paraId="2168D710"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4E0F50AF" w14:textId="22D208D5"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DO PAGAMENTO E REAJUSTE</w:t>
      </w:r>
    </w:p>
    <w:p w14:paraId="3C973B8A" w14:textId="49983D21" w:rsidR="00BD1EDE" w:rsidRPr="00D3631A" w:rsidRDefault="00BD1EDE" w:rsidP="00F457E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As condições de pagamento e reajuste (quando couber) estão dispostas no Termo de Referência e na Minuta de Contrato, respectivamente, na forma dos Anexos I e IV deste </w:t>
      </w:r>
      <w:r w:rsidR="00C5177A" w:rsidRPr="00D3631A">
        <w:rPr>
          <w:rFonts w:ascii="Times New Roman" w:hAnsi="Times New Roman" w:cs="Times New Roman"/>
          <w:sz w:val="24"/>
          <w:szCs w:val="24"/>
        </w:rPr>
        <w:t>E</w:t>
      </w:r>
      <w:r w:rsidRPr="00D3631A">
        <w:rPr>
          <w:rFonts w:ascii="Times New Roman" w:hAnsi="Times New Roman" w:cs="Times New Roman"/>
          <w:sz w:val="24"/>
          <w:szCs w:val="24"/>
        </w:rPr>
        <w:t>dital.</w:t>
      </w:r>
    </w:p>
    <w:p w14:paraId="10D4018A"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304BCDE5" w14:textId="3767E227"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 DOTAÇÃO ORÇAMENTÁRIA</w:t>
      </w:r>
    </w:p>
    <w:p w14:paraId="4825D33C" w14:textId="48CA7F84" w:rsidR="00FD6260" w:rsidRDefault="00BD1EDE" w:rsidP="00FD6260">
      <w:pPr>
        <w:pStyle w:val="PargrafodaLista"/>
        <w:ind w:left="0"/>
        <w:jc w:val="both"/>
        <w:rPr>
          <w:rFonts w:ascii="Times New Roman" w:hAnsi="Times New Roman" w:cs="Times New Roman"/>
          <w:sz w:val="24"/>
          <w:szCs w:val="24"/>
        </w:rPr>
      </w:pPr>
      <w:r w:rsidRPr="00D3631A">
        <w:rPr>
          <w:rFonts w:ascii="Times New Roman" w:hAnsi="Times New Roman" w:cs="Times New Roman"/>
          <w:sz w:val="24"/>
          <w:szCs w:val="24"/>
        </w:rPr>
        <w:t>A despesa decorrente da contratação da presente licitação correrá a cargo da seguinte Dotação Orçamentária:</w:t>
      </w:r>
      <w:r w:rsidR="00FD6260">
        <w:rPr>
          <w:rFonts w:ascii="Times New Roman" w:hAnsi="Times New Roman" w:cs="Times New Roman"/>
          <w:sz w:val="24"/>
          <w:szCs w:val="24"/>
        </w:rPr>
        <w:t xml:space="preserve"> </w:t>
      </w:r>
    </w:p>
    <w:p w14:paraId="41E9E842" w14:textId="77777777" w:rsidR="00FD6260" w:rsidRPr="00FD6260" w:rsidRDefault="00FD6260" w:rsidP="00FD6260">
      <w:pPr>
        <w:pStyle w:val="SemEspaamento"/>
        <w:spacing w:line="276" w:lineRule="auto"/>
        <w:ind w:left="-142"/>
        <w:jc w:val="both"/>
        <w:rPr>
          <w:rFonts w:ascii="Times New Roman" w:hAnsi="Times New Roman"/>
          <w:sz w:val="24"/>
          <w:szCs w:val="24"/>
        </w:rPr>
      </w:pPr>
      <w:r w:rsidRPr="00FD6260">
        <w:rPr>
          <w:rFonts w:ascii="Times New Roman" w:hAnsi="Times New Roman"/>
          <w:b/>
          <w:sz w:val="24"/>
          <w:szCs w:val="24"/>
        </w:rPr>
        <w:t>02</w:t>
      </w:r>
      <w:r w:rsidRPr="00FD6260">
        <w:rPr>
          <w:rFonts w:ascii="Times New Roman" w:hAnsi="Times New Roman"/>
          <w:sz w:val="24"/>
          <w:szCs w:val="24"/>
        </w:rPr>
        <w:t xml:space="preserve"> – Poder executivo;</w:t>
      </w:r>
    </w:p>
    <w:p w14:paraId="457FF6FB" w14:textId="77777777" w:rsidR="00FD6260" w:rsidRPr="00FD6260" w:rsidRDefault="00FD6260" w:rsidP="00FD6260">
      <w:pPr>
        <w:pStyle w:val="SemEspaamento"/>
        <w:spacing w:line="276" w:lineRule="auto"/>
        <w:ind w:left="-142"/>
        <w:jc w:val="both"/>
        <w:rPr>
          <w:rFonts w:ascii="Times New Roman" w:hAnsi="Times New Roman"/>
          <w:sz w:val="24"/>
          <w:szCs w:val="24"/>
        </w:rPr>
      </w:pPr>
      <w:r w:rsidRPr="00FD6260">
        <w:rPr>
          <w:rFonts w:ascii="Times New Roman" w:hAnsi="Times New Roman"/>
          <w:b/>
          <w:sz w:val="24"/>
          <w:szCs w:val="24"/>
        </w:rPr>
        <w:t>02.10.001</w:t>
      </w:r>
      <w:r w:rsidRPr="00FD6260">
        <w:rPr>
          <w:rFonts w:ascii="Times New Roman" w:hAnsi="Times New Roman"/>
          <w:sz w:val="24"/>
          <w:szCs w:val="24"/>
        </w:rPr>
        <w:t xml:space="preserve"> – Instituto de Previdência do Município de Camapuã; </w:t>
      </w:r>
    </w:p>
    <w:p w14:paraId="5932CE34" w14:textId="77777777" w:rsidR="00FD6260" w:rsidRPr="00FD6260" w:rsidRDefault="00FD6260" w:rsidP="00FD6260">
      <w:pPr>
        <w:pStyle w:val="SemEspaamento"/>
        <w:spacing w:line="276" w:lineRule="auto"/>
        <w:ind w:left="-142"/>
        <w:jc w:val="both"/>
        <w:rPr>
          <w:rFonts w:ascii="Times New Roman" w:hAnsi="Times New Roman"/>
          <w:sz w:val="24"/>
          <w:szCs w:val="24"/>
        </w:rPr>
      </w:pPr>
      <w:r w:rsidRPr="00FD6260">
        <w:rPr>
          <w:rFonts w:ascii="Times New Roman" w:hAnsi="Times New Roman"/>
          <w:b/>
          <w:sz w:val="24"/>
          <w:szCs w:val="24"/>
        </w:rPr>
        <w:t>3.3.90.39.00</w:t>
      </w:r>
      <w:r w:rsidRPr="00FD6260">
        <w:rPr>
          <w:rFonts w:ascii="Times New Roman" w:hAnsi="Times New Roman"/>
          <w:sz w:val="24"/>
          <w:szCs w:val="24"/>
        </w:rPr>
        <w:t xml:space="preserve"> – Outros Serviços de Terceiros – Pessoa Jurídica;</w:t>
      </w:r>
    </w:p>
    <w:p w14:paraId="0D1D84A0" w14:textId="77777777" w:rsidR="00FD6260" w:rsidRPr="00FD6260" w:rsidRDefault="00FD6260" w:rsidP="00FD6260">
      <w:pPr>
        <w:pStyle w:val="SemEspaamento"/>
        <w:spacing w:line="276" w:lineRule="auto"/>
        <w:ind w:left="-142"/>
        <w:jc w:val="both"/>
        <w:rPr>
          <w:rFonts w:ascii="Times New Roman" w:hAnsi="Times New Roman"/>
          <w:sz w:val="24"/>
          <w:szCs w:val="24"/>
        </w:rPr>
      </w:pPr>
      <w:r w:rsidRPr="00FD6260">
        <w:rPr>
          <w:rFonts w:ascii="Times New Roman" w:hAnsi="Times New Roman"/>
          <w:b/>
          <w:sz w:val="24"/>
          <w:szCs w:val="24"/>
        </w:rPr>
        <w:t>09.122.0027.2076.0000</w:t>
      </w:r>
      <w:r w:rsidRPr="00FD6260">
        <w:rPr>
          <w:rFonts w:ascii="Times New Roman" w:hAnsi="Times New Roman"/>
          <w:sz w:val="24"/>
          <w:szCs w:val="24"/>
        </w:rPr>
        <w:t xml:space="preserve"> – Manutenção das Atividades Administrativas e de custeio</w:t>
      </w:r>
      <w:r w:rsidRPr="00FD6260">
        <w:rPr>
          <w:rFonts w:ascii="Times New Roman" w:hAnsi="Times New Roman"/>
          <w:b/>
          <w:sz w:val="24"/>
          <w:szCs w:val="24"/>
        </w:rPr>
        <w:t>.</w:t>
      </w:r>
    </w:p>
    <w:p w14:paraId="6FEAAE66" w14:textId="77777777" w:rsidR="00FD6260" w:rsidRPr="00D3631A" w:rsidRDefault="00FD6260" w:rsidP="00FD6260">
      <w:pPr>
        <w:pStyle w:val="PargrafodaLista"/>
        <w:ind w:left="0"/>
        <w:jc w:val="both"/>
        <w:rPr>
          <w:rFonts w:ascii="Times New Roman" w:hAnsi="Times New Roman" w:cs="Times New Roman"/>
          <w:b/>
          <w:bCs/>
          <w:sz w:val="24"/>
          <w:szCs w:val="24"/>
        </w:rPr>
      </w:pPr>
    </w:p>
    <w:p w14:paraId="11874F56" w14:textId="01769377" w:rsidR="00BD1EDE" w:rsidRPr="00D3631A" w:rsidRDefault="00BD1EDE" w:rsidP="00F457E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O </w:t>
      </w:r>
      <w:r w:rsidR="001A1708" w:rsidRPr="00D3631A">
        <w:rPr>
          <w:rFonts w:ascii="Times New Roman" w:hAnsi="Times New Roman" w:cs="Times New Roman"/>
          <w:sz w:val="24"/>
          <w:szCs w:val="24"/>
        </w:rPr>
        <w:t>Instituto de Previdência</w:t>
      </w:r>
      <w:r w:rsidRPr="00D3631A">
        <w:rPr>
          <w:rFonts w:ascii="Times New Roman" w:hAnsi="Times New Roman" w:cs="Times New Roman"/>
          <w:sz w:val="24"/>
          <w:szCs w:val="24"/>
        </w:rPr>
        <w:t xml:space="preserve"> se reserva no direito de, a seu critério, utilizar ou não a totalidade da verba prevista.</w:t>
      </w:r>
    </w:p>
    <w:p w14:paraId="0EFB4C6B" w14:textId="77777777" w:rsidR="00BD1EDE" w:rsidRPr="00D3631A" w:rsidRDefault="00BD1EDE" w:rsidP="00F457E9">
      <w:pPr>
        <w:pStyle w:val="PargrafodaLista"/>
        <w:ind w:left="0" w:hanging="851"/>
        <w:jc w:val="both"/>
        <w:rPr>
          <w:rFonts w:ascii="Times New Roman" w:hAnsi="Times New Roman" w:cs="Times New Roman"/>
          <w:b/>
          <w:bCs/>
          <w:sz w:val="24"/>
          <w:szCs w:val="24"/>
        </w:rPr>
      </w:pPr>
    </w:p>
    <w:p w14:paraId="59AF64DC" w14:textId="340581E9" w:rsidR="00BD1EDE" w:rsidRDefault="00BD1EDE" w:rsidP="00F457E9">
      <w:pPr>
        <w:pStyle w:val="PargrafodaLista"/>
        <w:numPr>
          <w:ilvl w:val="1"/>
          <w:numId w:val="14"/>
        </w:numPr>
        <w:ind w:left="0" w:hanging="851"/>
        <w:jc w:val="both"/>
        <w:rPr>
          <w:rFonts w:ascii="Times New Roman" w:hAnsi="Times New Roman" w:cs="Times New Roman"/>
          <w:sz w:val="24"/>
          <w:szCs w:val="24"/>
        </w:rPr>
      </w:pPr>
      <w:r w:rsidRPr="00D3631A">
        <w:rPr>
          <w:rFonts w:ascii="Times New Roman" w:hAnsi="Times New Roman" w:cs="Times New Roman"/>
          <w:sz w:val="24"/>
          <w:szCs w:val="24"/>
        </w:rPr>
        <w:t>No caso de a execução do Contrato ultrapassar o exercício financeiro vigente, as despesas efetuadas no próximo exercício correrão por conta do respectivo orçamento da mesma prorrogação financeira e estarão atreladas à programação financeira aprovada na Nota de Reserva Orçamentária.</w:t>
      </w:r>
    </w:p>
    <w:p w14:paraId="3AECFA8A" w14:textId="77777777" w:rsidR="00AA565F" w:rsidRPr="00AA565F" w:rsidRDefault="00AA565F" w:rsidP="00AA565F">
      <w:pPr>
        <w:pStyle w:val="PargrafodaLista"/>
        <w:rPr>
          <w:rFonts w:ascii="Times New Roman" w:hAnsi="Times New Roman" w:cs="Times New Roman"/>
          <w:sz w:val="24"/>
          <w:szCs w:val="24"/>
        </w:rPr>
      </w:pPr>
    </w:p>
    <w:p w14:paraId="4EEEA9DF" w14:textId="6E502D89" w:rsidR="00AA565F" w:rsidRPr="00AA565F" w:rsidRDefault="00BD1EDE" w:rsidP="00AA565F">
      <w:pPr>
        <w:pStyle w:val="Corpodetexto"/>
        <w:widowControl w:val="0"/>
        <w:numPr>
          <w:ilvl w:val="1"/>
          <w:numId w:val="14"/>
        </w:numPr>
        <w:ind w:left="0" w:hanging="851"/>
        <w:rPr>
          <w:rFonts w:ascii="Times New Roman" w:hAnsi="Times New Roman" w:cs="Times New Roman"/>
          <w:sz w:val="24"/>
          <w:szCs w:val="24"/>
        </w:rPr>
      </w:pPr>
      <w:r w:rsidRPr="00AA565F">
        <w:rPr>
          <w:rFonts w:ascii="Times New Roman" w:hAnsi="Times New Roman" w:cs="Times New Roman"/>
          <w:sz w:val="24"/>
          <w:szCs w:val="24"/>
        </w:rPr>
        <w:lastRenderedPageBreak/>
        <w:t>O valor estimado para a contratação é de</w:t>
      </w:r>
      <w:r w:rsidR="00AA565F" w:rsidRPr="00AA565F">
        <w:rPr>
          <w:rFonts w:ascii="Times New Roman" w:hAnsi="Times New Roman" w:cs="Times New Roman"/>
          <w:sz w:val="24"/>
          <w:szCs w:val="24"/>
        </w:rPr>
        <w:t xml:space="preserve"> </w:t>
      </w:r>
      <w:bookmarkStart w:id="0" w:name="OLE_LINK41"/>
      <w:bookmarkStart w:id="1" w:name="OLE_LINK42"/>
      <w:r w:rsidR="00AA565F" w:rsidRPr="00AA565F">
        <w:rPr>
          <w:rFonts w:ascii="Times New Roman" w:hAnsi="Times New Roman" w:cs="Times New Roman"/>
          <w:sz w:val="24"/>
          <w:szCs w:val="24"/>
        </w:rPr>
        <w:t>R$ 50.170,11 (cinquenta mil cento e setenta reais e onze centavos)</w:t>
      </w:r>
      <w:bookmarkEnd w:id="0"/>
      <w:bookmarkEnd w:id="1"/>
      <w:r w:rsidR="00AA565F" w:rsidRPr="00AA565F">
        <w:rPr>
          <w:rFonts w:ascii="Times New Roman" w:hAnsi="Times New Roman" w:cs="Times New Roman"/>
          <w:sz w:val="24"/>
          <w:szCs w:val="24"/>
        </w:rPr>
        <w:t>.</w:t>
      </w:r>
    </w:p>
    <w:p w14:paraId="37C2CF34" w14:textId="4F72A54C" w:rsidR="00BD1EDE" w:rsidRPr="00D3631A" w:rsidRDefault="00BD1EDE" w:rsidP="00726D63">
      <w:pPr>
        <w:pStyle w:val="PargrafodaLista"/>
        <w:ind w:left="0"/>
        <w:jc w:val="both"/>
        <w:rPr>
          <w:rFonts w:ascii="Times New Roman" w:hAnsi="Times New Roman" w:cs="Times New Roman"/>
          <w:b/>
          <w:bCs/>
          <w:sz w:val="24"/>
          <w:szCs w:val="24"/>
        </w:rPr>
      </w:pPr>
      <w:r w:rsidRPr="00D3631A">
        <w:rPr>
          <w:rFonts w:ascii="Times New Roman" w:hAnsi="Times New Roman" w:cs="Times New Roman"/>
          <w:bCs/>
          <w:sz w:val="24"/>
          <w:szCs w:val="24"/>
        </w:rPr>
        <w:t xml:space="preserve"> </w:t>
      </w:r>
    </w:p>
    <w:p w14:paraId="4793BCFB" w14:textId="183F4CD1"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DAS OBRIGAÇÕES, SANÇÕES E RESCISÃO CONTRATUAL</w:t>
      </w:r>
    </w:p>
    <w:p w14:paraId="09C5C0C7" w14:textId="2C5BA519" w:rsidR="00BD1EDE" w:rsidRPr="00D3631A" w:rsidRDefault="00BD1EDE" w:rsidP="00F457E9">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Todas as obrigações das partes, sanções e condições de rescisão contratual, constam da Minuta de Contrato (Anexo IV do </w:t>
      </w:r>
      <w:r w:rsidR="00C5177A" w:rsidRPr="00D3631A">
        <w:rPr>
          <w:rFonts w:ascii="Times New Roman" w:hAnsi="Times New Roman" w:cs="Times New Roman"/>
          <w:sz w:val="24"/>
          <w:szCs w:val="24"/>
        </w:rPr>
        <w:t>E</w:t>
      </w:r>
      <w:r w:rsidRPr="00D3631A">
        <w:rPr>
          <w:rFonts w:ascii="Times New Roman" w:hAnsi="Times New Roman" w:cs="Times New Roman"/>
          <w:sz w:val="24"/>
          <w:szCs w:val="24"/>
        </w:rPr>
        <w:t>dital).</w:t>
      </w:r>
    </w:p>
    <w:p w14:paraId="028152BC" w14:textId="77777777" w:rsidR="00BD1EDE" w:rsidRPr="00D3631A" w:rsidRDefault="00BD1EDE" w:rsidP="00726D63">
      <w:pPr>
        <w:pStyle w:val="PargrafodaLista"/>
        <w:ind w:left="0"/>
        <w:jc w:val="both"/>
        <w:rPr>
          <w:rFonts w:ascii="Times New Roman" w:hAnsi="Times New Roman" w:cs="Times New Roman"/>
          <w:b/>
          <w:bCs/>
          <w:sz w:val="24"/>
          <w:szCs w:val="24"/>
        </w:rPr>
      </w:pPr>
    </w:p>
    <w:p w14:paraId="364FB1DE" w14:textId="5C03978D"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DAS PENALIDADES</w:t>
      </w:r>
    </w:p>
    <w:p w14:paraId="07072F95" w14:textId="1C6EDD7B" w:rsidR="00DA2DD4" w:rsidRPr="00D3631A" w:rsidRDefault="00DA2DD4" w:rsidP="00DA2DD4">
      <w:pPr>
        <w:pStyle w:val="PargrafodaLista"/>
        <w:numPr>
          <w:ilvl w:val="1"/>
          <w:numId w:val="14"/>
        </w:numPr>
        <w:autoSpaceDE w:val="0"/>
        <w:adjustRightInd w:val="0"/>
        <w:spacing w:after="120"/>
        <w:ind w:left="0" w:right="-1" w:hanging="851"/>
        <w:jc w:val="both"/>
        <w:rPr>
          <w:rFonts w:ascii="Times New Roman" w:hAnsi="Times New Roman" w:cs="Times New Roman"/>
          <w:sz w:val="24"/>
          <w:szCs w:val="24"/>
        </w:rPr>
      </w:pPr>
      <w:r w:rsidRPr="00D3631A">
        <w:rPr>
          <w:rFonts w:ascii="Times New Roman" w:hAnsi="Times New Roman" w:cs="Times New Roman"/>
          <w:b/>
          <w:bCs/>
          <w:sz w:val="24"/>
          <w:szCs w:val="24"/>
        </w:rPr>
        <w:t>Recusa injustificada na execução do contrato:</w:t>
      </w:r>
    </w:p>
    <w:p w14:paraId="39B91A9B" w14:textId="22E3469F" w:rsidR="00DA2DD4" w:rsidRPr="00D3631A" w:rsidRDefault="00DA2DD4" w:rsidP="00DA2DD4">
      <w:pPr>
        <w:pStyle w:val="PargrafodaLista"/>
        <w:numPr>
          <w:ilvl w:val="2"/>
          <w:numId w:val="14"/>
        </w:numPr>
        <w:autoSpaceDE w:val="0"/>
        <w:adjustRightInd w:val="0"/>
        <w:spacing w:after="120"/>
        <w:ind w:left="0" w:right="-1" w:hanging="851"/>
        <w:jc w:val="both"/>
        <w:rPr>
          <w:rFonts w:ascii="Times New Roman" w:hAnsi="Times New Roman" w:cs="Times New Roman"/>
          <w:sz w:val="24"/>
          <w:szCs w:val="24"/>
        </w:rPr>
      </w:pPr>
      <w:r w:rsidRPr="00D3631A">
        <w:rPr>
          <w:rFonts w:ascii="Times New Roman" w:hAnsi="Times New Roman" w:cs="Times New Roman"/>
          <w:sz w:val="24"/>
          <w:szCs w:val="24"/>
        </w:rPr>
        <w:t xml:space="preserve">A </w:t>
      </w:r>
      <w:r w:rsidRPr="00D3631A">
        <w:rPr>
          <w:rFonts w:ascii="Times New Roman" w:hAnsi="Times New Roman" w:cs="Times New Roman"/>
          <w:bCs/>
          <w:sz w:val="24"/>
          <w:szCs w:val="24"/>
        </w:rPr>
        <w:t>recusa injustificada</w:t>
      </w:r>
      <w:r w:rsidRPr="00D3631A">
        <w:rPr>
          <w:rFonts w:ascii="Times New Roman" w:hAnsi="Times New Roman" w:cs="Times New Roman"/>
          <w:sz w:val="24"/>
          <w:szCs w:val="24"/>
        </w:rPr>
        <w:t xml:space="preserve"> do fornecedor em assinar o contrato, aceitar ou retirar a nota de empenho ou documento equivalente no prazo estabelecido caracteriza-se descumprimento total da obrigação assumida, sujeitará às seguintes penalidades, ressalvados os casos previstos em lei, devidamente informados e aceitos, ficará o fornecedor, a juízo do órgão contratante sujeito:</w:t>
      </w:r>
    </w:p>
    <w:p w14:paraId="0D3E7DFC" w14:textId="77777777" w:rsidR="00DA2DD4" w:rsidRPr="00D3631A" w:rsidRDefault="00DA2DD4" w:rsidP="00DA2DD4">
      <w:pPr>
        <w:autoSpaceDE w:val="0"/>
        <w:adjustRightInd w:val="0"/>
        <w:spacing w:after="120"/>
        <w:ind w:right="-1"/>
        <w:jc w:val="both"/>
        <w:rPr>
          <w:rFonts w:ascii="Times New Roman" w:hAnsi="Times New Roman" w:cs="Times New Roman"/>
        </w:rPr>
      </w:pPr>
      <w:r w:rsidRPr="00721C50">
        <w:rPr>
          <w:rFonts w:ascii="Times New Roman" w:hAnsi="Times New Roman" w:cs="Times New Roman"/>
          <w:b/>
          <w:bCs/>
        </w:rPr>
        <w:t xml:space="preserve">I </w:t>
      </w:r>
      <w:r w:rsidRPr="00D3631A">
        <w:rPr>
          <w:rFonts w:ascii="Times New Roman" w:hAnsi="Times New Roman" w:cs="Times New Roman"/>
        </w:rPr>
        <w:t>- Advertência</w:t>
      </w:r>
    </w:p>
    <w:p w14:paraId="3173DF93" w14:textId="6C8E64FF" w:rsidR="00DA2DD4" w:rsidRPr="00D3631A" w:rsidRDefault="00DA2DD4" w:rsidP="00721C50">
      <w:pPr>
        <w:autoSpaceDE w:val="0"/>
        <w:adjustRightInd w:val="0"/>
        <w:spacing w:after="120"/>
        <w:ind w:left="426" w:right="-1" w:hanging="426"/>
        <w:jc w:val="both"/>
        <w:rPr>
          <w:rFonts w:ascii="Times New Roman" w:hAnsi="Times New Roman" w:cs="Times New Roman"/>
        </w:rPr>
      </w:pPr>
      <w:r w:rsidRPr="00721C50">
        <w:rPr>
          <w:rFonts w:ascii="Times New Roman" w:hAnsi="Times New Roman" w:cs="Times New Roman"/>
          <w:b/>
          <w:bCs/>
        </w:rPr>
        <w:t>II</w:t>
      </w:r>
      <w:r w:rsidRPr="00D3631A">
        <w:rPr>
          <w:rFonts w:ascii="Times New Roman" w:hAnsi="Times New Roman" w:cs="Times New Roman"/>
        </w:rPr>
        <w:t xml:space="preserve"> - Multa de até 10% (dez por cento) sobre o valor constante da nota de empenho e/ou contrato; </w:t>
      </w:r>
    </w:p>
    <w:p w14:paraId="4554D8A1" w14:textId="3F060FA3" w:rsidR="00DA2DD4" w:rsidRPr="00D3631A" w:rsidRDefault="00DA2DD4" w:rsidP="00721C50">
      <w:pPr>
        <w:autoSpaceDE w:val="0"/>
        <w:adjustRightInd w:val="0"/>
        <w:spacing w:after="120"/>
        <w:ind w:left="426" w:right="-1" w:hanging="426"/>
        <w:jc w:val="both"/>
        <w:rPr>
          <w:rFonts w:ascii="Times New Roman" w:hAnsi="Times New Roman" w:cs="Times New Roman"/>
        </w:rPr>
      </w:pPr>
      <w:r w:rsidRPr="00721C50">
        <w:rPr>
          <w:rFonts w:ascii="Times New Roman" w:hAnsi="Times New Roman" w:cs="Times New Roman"/>
          <w:b/>
          <w:bCs/>
        </w:rPr>
        <w:t>III</w:t>
      </w:r>
      <w:r w:rsidRPr="00D3631A">
        <w:rPr>
          <w:rFonts w:ascii="Times New Roman" w:hAnsi="Times New Roman" w:cs="Times New Roman"/>
        </w:rPr>
        <w:t xml:space="preserve"> - Suspensão temporária de participação em licitação e impedimento de contratar com a Administração por prazo de até 05 (cinco) anos;</w:t>
      </w:r>
    </w:p>
    <w:p w14:paraId="6307643D" w14:textId="4566870F" w:rsidR="00DA2DD4" w:rsidRPr="00D3631A" w:rsidRDefault="00DA2DD4" w:rsidP="00DA2DD4">
      <w:pPr>
        <w:autoSpaceDE w:val="0"/>
        <w:adjustRightInd w:val="0"/>
        <w:spacing w:after="120"/>
        <w:ind w:right="-1"/>
        <w:jc w:val="both"/>
        <w:rPr>
          <w:rFonts w:ascii="Times New Roman" w:hAnsi="Times New Roman" w:cs="Times New Roman"/>
        </w:rPr>
      </w:pPr>
      <w:r w:rsidRPr="00721C50">
        <w:rPr>
          <w:rFonts w:ascii="Times New Roman" w:hAnsi="Times New Roman" w:cs="Times New Roman"/>
          <w:b/>
          <w:bCs/>
        </w:rPr>
        <w:t>IV</w:t>
      </w:r>
      <w:r w:rsidRPr="00D3631A">
        <w:rPr>
          <w:rFonts w:ascii="Times New Roman" w:hAnsi="Times New Roman" w:cs="Times New Roman"/>
        </w:rPr>
        <w:t xml:space="preserve"> - Declaração de inidoneidade para licitar ou contratar com o Instituto.</w:t>
      </w:r>
    </w:p>
    <w:p w14:paraId="2D9D6A81" w14:textId="50F1AEED" w:rsidR="00DA2DD4" w:rsidRPr="00D3631A" w:rsidRDefault="00DA2DD4" w:rsidP="00DA2DD4">
      <w:pPr>
        <w:pStyle w:val="PargrafodaLista"/>
        <w:numPr>
          <w:ilvl w:val="1"/>
          <w:numId w:val="14"/>
        </w:numPr>
        <w:autoSpaceDE w:val="0"/>
        <w:adjustRightInd w:val="0"/>
        <w:spacing w:after="120"/>
        <w:ind w:left="0" w:right="-1" w:hanging="851"/>
        <w:jc w:val="both"/>
        <w:rPr>
          <w:rFonts w:ascii="Times New Roman" w:hAnsi="Times New Roman" w:cs="Times New Roman"/>
          <w:b/>
          <w:bCs/>
          <w:sz w:val="24"/>
          <w:szCs w:val="24"/>
        </w:rPr>
      </w:pPr>
      <w:r w:rsidRPr="00D3631A">
        <w:rPr>
          <w:rFonts w:ascii="Times New Roman" w:hAnsi="Times New Roman" w:cs="Times New Roman"/>
          <w:b/>
          <w:bCs/>
          <w:sz w:val="24"/>
          <w:szCs w:val="24"/>
        </w:rPr>
        <w:t>Por atraso injustificado na execução do contrato:</w:t>
      </w:r>
    </w:p>
    <w:p w14:paraId="0B0B9163" w14:textId="77777777" w:rsidR="00DA2DD4" w:rsidRPr="00D3631A" w:rsidRDefault="00DA2DD4" w:rsidP="00721C50">
      <w:pPr>
        <w:autoSpaceDE w:val="0"/>
        <w:adjustRightInd w:val="0"/>
        <w:spacing w:after="120"/>
        <w:ind w:left="426" w:right="-1" w:hanging="426"/>
        <w:jc w:val="both"/>
        <w:rPr>
          <w:rFonts w:ascii="Times New Roman" w:hAnsi="Times New Roman" w:cs="Times New Roman"/>
        </w:rPr>
      </w:pPr>
      <w:r w:rsidRPr="00721C50">
        <w:rPr>
          <w:rFonts w:ascii="Times New Roman" w:hAnsi="Times New Roman" w:cs="Times New Roman"/>
          <w:b/>
          <w:bCs/>
        </w:rPr>
        <w:t xml:space="preserve">I </w:t>
      </w:r>
      <w:r w:rsidRPr="00D3631A">
        <w:rPr>
          <w:rFonts w:ascii="Times New Roman" w:hAnsi="Times New Roman" w:cs="Times New Roman"/>
        </w:rPr>
        <w:t xml:space="preserve">- Multa de mora de 0,3% (três décimos por cento), por dia de atraso na entrega, sobre o valor total contratado ou sobre a parcela em atraso ou irregular, limitado a 30 dias. </w:t>
      </w:r>
    </w:p>
    <w:p w14:paraId="55D5311F" w14:textId="5E6B0962" w:rsidR="00DA2DD4" w:rsidRPr="00D3631A" w:rsidRDefault="00DA2DD4" w:rsidP="00DA2DD4">
      <w:pPr>
        <w:autoSpaceDE w:val="0"/>
        <w:adjustRightInd w:val="0"/>
        <w:spacing w:after="120"/>
        <w:ind w:right="-1"/>
        <w:jc w:val="both"/>
        <w:rPr>
          <w:rFonts w:ascii="Times New Roman" w:hAnsi="Times New Roman" w:cs="Times New Roman"/>
        </w:rPr>
      </w:pPr>
      <w:r w:rsidRPr="00721C50">
        <w:rPr>
          <w:rFonts w:ascii="Times New Roman" w:hAnsi="Times New Roman" w:cs="Times New Roman"/>
          <w:b/>
          <w:bCs/>
        </w:rPr>
        <w:t xml:space="preserve">II </w:t>
      </w:r>
      <w:r w:rsidRPr="00D3631A">
        <w:rPr>
          <w:rFonts w:ascii="Times New Roman" w:hAnsi="Times New Roman" w:cs="Times New Roman"/>
        </w:rPr>
        <w:t xml:space="preserve">- Rescisão unilateral do contrato após trinta dias de atraso; </w:t>
      </w:r>
    </w:p>
    <w:p w14:paraId="6ECA47E7" w14:textId="68A51C69" w:rsidR="00DA2DD4" w:rsidRPr="00D3631A" w:rsidRDefault="00DA2DD4" w:rsidP="00721C50">
      <w:pPr>
        <w:autoSpaceDE w:val="0"/>
        <w:adjustRightInd w:val="0"/>
        <w:spacing w:after="120"/>
        <w:ind w:left="426" w:right="-1" w:hanging="426"/>
        <w:jc w:val="both"/>
        <w:rPr>
          <w:rFonts w:ascii="Times New Roman" w:hAnsi="Times New Roman" w:cs="Times New Roman"/>
        </w:rPr>
      </w:pPr>
      <w:r w:rsidRPr="00721C50">
        <w:rPr>
          <w:rFonts w:ascii="Times New Roman" w:hAnsi="Times New Roman" w:cs="Times New Roman"/>
          <w:b/>
          <w:bCs/>
        </w:rPr>
        <w:t>III</w:t>
      </w:r>
      <w:r w:rsidRPr="00D3631A">
        <w:rPr>
          <w:rFonts w:ascii="Times New Roman" w:hAnsi="Times New Roman" w:cs="Times New Roman"/>
        </w:rPr>
        <w:t xml:space="preserve"> - Suspensão temporária de participação em licitação e impedimento de contratar com o Instituto por prazo de até 05 (cinco) anos.</w:t>
      </w:r>
    </w:p>
    <w:p w14:paraId="61355A5C" w14:textId="77777777" w:rsidR="00DA2DD4" w:rsidRPr="00D3631A" w:rsidRDefault="00DA2DD4" w:rsidP="00721C50">
      <w:pPr>
        <w:autoSpaceDE w:val="0"/>
        <w:adjustRightInd w:val="0"/>
        <w:spacing w:after="120"/>
        <w:ind w:left="426" w:right="-1" w:hanging="426"/>
        <w:jc w:val="both"/>
        <w:rPr>
          <w:rFonts w:ascii="Times New Roman" w:hAnsi="Times New Roman" w:cs="Times New Roman"/>
          <w:color w:val="FF0000"/>
        </w:rPr>
      </w:pPr>
      <w:r w:rsidRPr="00721C50">
        <w:rPr>
          <w:rFonts w:ascii="Times New Roman" w:hAnsi="Times New Roman" w:cs="Times New Roman"/>
          <w:b/>
          <w:bCs/>
        </w:rPr>
        <w:t xml:space="preserve">IV </w:t>
      </w:r>
      <w:r w:rsidRPr="00D3631A">
        <w:rPr>
          <w:rFonts w:ascii="Times New Roman" w:hAnsi="Times New Roman" w:cs="Times New Roman"/>
        </w:rPr>
        <w:t>- No cálculo de apuração do valor à penalidade de multa de mora, deverão ser incluídos o “primeiro dia útil após o vencimento do prazo de entrega e do efetivo adimplemento contratual”.</w:t>
      </w:r>
    </w:p>
    <w:p w14:paraId="56D8558F" w14:textId="64953921" w:rsidR="00DA2DD4" w:rsidRPr="00D3631A" w:rsidRDefault="00DA2DD4" w:rsidP="00721C50">
      <w:pPr>
        <w:pStyle w:val="PargrafodaLista"/>
        <w:numPr>
          <w:ilvl w:val="1"/>
          <w:numId w:val="14"/>
        </w:numPr>
        <w:tabs>
          <w:tab w:val="left" w:pos="1620"/>
        </w:tabs>
        <w:autoSpaceDE w:val="0"/>
        <w:adjustRightInd w:val="0"/>
        <w:spacing w:after="120"/>
        <w:ind w:left="0" w:right="-1" w:hanging="851"/>
        <w:jc w:val="both"/>
        <w:rPr>
          <w:rFonts w:ascii="Times New Roman" w:hAnsi="Times New Roman" w:cs="Times New Roman"/>
          <w:b/>
          <w:sz w:val="24"/>
          <w:szCs w:val="24"/>
        </w:rPr>
      </w:pPr>
      <w:r w:rsidRPr="00D3631A">
        <w:rPr>
          <w:rFonts w:ascii="Times New Roman" w:hAnsi="Times New Roman" w:cs="Times New Roman"/>
          <w:b/>
          <w:sz w:val="24"/>
          <w:szCs w:val="24"/>
        </w:rPr>
        <w:t xml:space="preserve">Por </w:t>
      </w:r>
      <w:r w:rsidRPr="00D3631A">
        <w:rPr>
          <w:rFonts w:ascii="Times New Roman" w:hAnsi="Times New Roman" w:cs="Times New Roman"/>
          <w:b/>
          <w:bCs/>
          <w:sz w:val="24"/>
          <w:szCs w:val="24"/>
        </w:rPr>
        <w:t>inexecução</w:t>
      </w:r>
      <w:r w:rsidRPr="00D3631A">
        <w:rPr>
          <w:rFonts w:ascii="Times New Roman" w:hAnsi="Times New Roman" w:cs="Times New Roman"/>
          <w:b/>
          <w:sz w:val="24"/>
          <w:szCs w:val="24"/>
        </w:rPr>
        <w:t xml:space="preserve"> </w:t>
      </w:r>
      <w:r w:rsidRPr="00D3631A">
        <w:rPr>
          <w:rFonts w:ascii="Times New Roman" w:hAnsi="Times New Roman" w:cs="Times New Roman"/>
          <w:b/>
          <w:bCs/>
          <w:sz w:val="24"/>
          <w:szCs w:val="24"/>
        </w:rPr>
        <w:t>parcial</w:t>
      </w:r>
      <w:r w:rsidRPr="00D3631A">
        <w:rPr>
          <w:rFonts w:ascii="Times New Roman" w:hAnsi="Times New Roman" w:cs="Times New Roman"/>
          <w:b/>
          <w:sz w:val="24"/>
          <w:szCs w:val="24"/>
        </w:rPr>
        <w:t xml:space="preserve"> ou </w:t>
      </w:r>
      <w:r w:rsidRPr="00D3631A">
        <w:rPr>
          <w:rFonts w:ascii="Times New Roman" w:hAnsi="Times New Roman" w:cs="Times New Roman"/>
          <w:b/>
          <w:bCs/>
          <w:sz w:val="24"/>
          <w:szCs w:val="24"/>
        </w:rPr>
        <w:t>total</w:t>
      </w:r>
      <w:r w:rsidRPr="00D3631A">
        <w:rPr>
          <w:rFonts w:ascii="Times New Roman" w:hAnsi="Times New Roman" w:cs="Times New Roman"/>
          <w:b/>
          <w:sz w:val="24"/>
          <w:szCs w:val="24"/>
        </w:rPr>
        <w:t xml:space="preserve"> do contrato de fornecimento ou de prestação de serviço:</w:t>
      </w:r>
    </w:p>
    <w:p w14:paraId="44573C7F" w14:textId="696C9746" w:rsidR="00DA2DD4" w:rsidRPr="00D3631A" w:rsidRDefault="00721C50" w:rsidP="00721C50">
      <w:pPr>
        <w:tabs>
          <w:tab w:val="left" w:pos="1620"/>
        </w:tabs>
        <w:autoSpaceDE w:val="0"/>
        <w:adjustRightInd w:val="0"/>
        <w:spacing w:after="120"/>
        <w:ind w:left="567" w:right="-1" w:hanging="567"/>
        <w:jc w:val="both"/>
        <w:rPr>
          <w:rFonts w:ascii="Times New Roman" w:hAnsi="Times New Roman" w:cs="Times New Roman"/>
        </w:rPr>
      </w:pPr>
      <w:r>
        <w:rPr>
          <w:rFonts w:ascii="Times New Roman" w:hAnsi="Times New Roman" w:cs="Times New Roman"/>
          <w:b/>
          <w:bCs/>
        </w:rPr>
        <w:t xml:space="preserve">   </w:t>
      </w:r>
      <w:r w:rsidR="00DA2DD4" w:rsidRPr="00721C50">
        <w:rPr>
          <w:rFonts w:ascii="Times New Roman" w:hAnsi="Times New Roman" w:cs="Times New Roman"/>
          <w:b/>
          <w:bCs/>
        </w:rPr>
        <w:t xml:space="preserve">I </w:t>
      </w:r>
      <w:r w:rsidRPr="00D3631A">
        <w:rPr>
          <w:rFonts w:ascii="Times New Roman" w:hAnsi="Times New Roman" w:cs="Times New Roman"/>
        </w:rPr>
        <w:t xml:space="preserve">- </w:t>
      </w:r>
      <w:r>
        <w:rPr>
          <w:rFonts w:ascii="Times New Roman" w:hAnsi="Times New Roman" w:cs="Times New Roman"/>
        </w:rPr>
        <w:t>Advertência</w:t>
      </w:r>
      <w:r w:rsidR="00DA2DD4" w:rsidRPr="00D3631A">
        <w:rPr>
          <w:rFonts w:ascii="Times New Roman" w:hAnsi="Times New Roman" w:cs="Times New Roman"/>
        </w:rPr>
        <w:t>, por escrito, nas faltas leves;</w:t>
      </w:r>
    </w:p>
    <w:p w14:paraId="61B89D0A" w14:textId="029820A5" w:rsidR="00DA2DD4" w:rsidRPr="00D3631A" w:rsidRDefault="00721C50" w:rsidP="00721C50">
      <w:pPr>
        <w:tabs>
          <w:tab w:val="left" w:pos="1620"/>
        </w:tabs>
        <w:autoSpaceDE w:val="0"/>
        <w:adjustRightInd w:val="0"/>
        <w:spacing w:after="120"/>
        <w:ind w:left="426" w:right="-1" w:hanging="568"/>
        <w:jc w:val="both"/>
        <w:rPr>
          <w:rFonts w:ascii="Times New Roman" w:hAnsi="Times New Roman" w:cs="Times New Roman"/>
        </w:rPr>
      </w:pPr>
      <w:r>
        <w:rPr>
          <w:rFonts w:ascii="Times New Roman" w:hAnsi="Times New Roman" w:cs="Times New Roman"/>
          <w:b/>
          <w:bCs/>
        </w:rPr>
        <w:t xml:space="preserve">    </w:t>
      </w:r>
      <w:r w:rsidR="00DA2DD4" w:rsidRPr="00721C50">
        <w:rPr>
          <w:rFonts w:ascii="Times New Roman" w:hAnsi="Times New Roman" w:cs="Times New Roman"/>
          <w:b/>
          <w:bCs/>
        </w:rPr>
        <w:t>II</w:t>
      </w:r>
      <w:r>
        <w:rPr>
          <w:rFonts w:ascii="Times New Roman" w:hAnsi="Times New Roman" w:cs="Times New Roman"/>
          <w:b/>
          <w:bCs/>
        </w:rPr>
        <w:t xml:space="preserve"> </w:t>
      </w:r>
      <w:r w:rsidR="00DA2DD4" w:rsidRPr="00D3631A">
        <w:rPr>
          <w:rFonts w:ascii="Times New Roman" w:hAnsi="Times New Roman" w:cs="Times New Roman"/>
        </w:rPr>
        <w:t>-</w:t>
      </w:r>
      <w:r>
        <w:rPr>
          <w:rFonts w:ascii="Times New Roman" w:hAnsi="Times New Roman" w:cs="Times New Roman"/>
        </w:rPr>
        <w:t xml:space="preserve"> </w:t>
      </w:r>
      <w:r w:rsidR="00DA2DD4" w:rsidRPr="00D3631A">
        <w:rPr>
          <w:rFonts w:ascii="Times New Roman" w:hAnsi="Times New Roman" w:cs="Times New Roman"/>
        </w:rPr>
        <w:t>Multa moratória de 0,3 (três décimos por cento) ao dia de atraso e multa compensatória de 10% (dez por cento) sobre o valor correspondente a parte não cumprida ou da execução irregular pelo fornecedor;</w:t>
      </w:r>
    </w:p>
    <w:p w14:paraId="026D7EB9" w14:textId="28D5FD7A" w:rsidR="00DA2DD4" w:rsidRPr="00D3631A" w:rsidRDefault="00DA2DD4" w:rsidP="00721C50">
      <w:pPr>
        <w:autoSpaceDE w:val="0"/>
        <w:adjustRightInd w:val="0"/>
        <w:spacing w:after="120"/>
        <w:ind w:left="567" w:right="-1" w:hanging="567"/>
        <w:jc w:val="both"/>
        <w:rPr>
          <w:rFonts w:ascii="Times New Roman" w:hAnsi="Times New Roman" w:cs="Times New Roman"/>
        </w:rPr>
      </w:pPr>
      <w:r w:rsidRPr="00721C50">
        <w:rPr>
          <w:rFonts w:ascii="Times New Roman" w:hAnsi="Times New Roman" w:cs="Times New Roman"/>
          <w:b/>
          <w:bCs/>
        </w:rPr>
        <w:t xml:space="preserve">III </w:t>
      </w:r>
      <w:r w:rsidRPr="00D3631A">
        <w:rPr>
          <w:rFonts w:ascii="Times New Roman" w:hAnsi="Times New Roman" w:cs="Times New Roman"/>
        </w:rPr>
        <w:t xml:space="preserve">- </w:t>
      </w:r>
      <w:r w:rsidR="00721C50">
        <w:rPr>
          <w:rFonts w:ascii="Times New Roman" w:hAnsi="Times New Roman" w:cs="Times New Roman"/>
        </w:rPr>
        <w:t>R</w:t>
      </w:r>
      <w:r w:rsidRPr="00D3631A">
        <w:rPr>
          <w:rFonts w:ascii="Times New Roman" w:hAnsi="Times New Roman" w:cs="Times New Roman"/>
        </w:rPr>
        <w:t xml:space="preserve">escisão unilateral do contrato após trinta dias de atraso; </w:t>
      </w:r>
    </w:p>
    <w:p w14:paraId="3DA33CE0" w14:textId="649F6FCD" w:rsidR="00DA2DD4" w:rsidRPr="00D3631A" w:rsidRDefault="00DA2DD4" w:rsidP="00721C50">
      <w:pPr>
        <w:autoSpaceDE w:val="0"/>
        <w:adjustRightInd w:val="0"/>
        <w:spacing w:after="120"/>
        <w:ind w:left="567" w:right="-1" w:hanging="567"/>
        <w:jc w:val="both"/>
        <w:rPr>
          <w:rFonts w:ascii="Times New Roman" w:hAnsi="Times New Roman" w:cs="Times New Roman"/>
        </w:rPr>
      </w:pPr>
      <w:r w:rsidRPr="00721C50">
        <w:rPr>
          <w:rFonts w:ascii="Times New Roman" w:hAnsi="Times New Roman" w:cs="Times New Roman"/>
          <w:b/>
          <w:bCs/>
        </w:rPr>
        <w:lastRenderedPageBreak/>
        <w:t xml:space="preserve">IV </w:t>
      </w:r>
      <w:r w:rsidRPr="00D3631A">
        <w:rPr>
          <w:rFonts w:ascii="Times New Roman" w:hAnsi="Times New Roman" w:cs="Times New Roman"/>
        </w:rPr>
        <w:t>- Suspensão temporária de participação em licitação e impedimento de contratar com o Instituto por prazo de até 05 (cinco) anos.</w:t>
      </w:r>
    </w:p>
    <w:p w14:paraId="3A6323A9" w14:textId="619188B4" w:rsidR="00DA2DD4" w:rsidRPr="00D3631A" w:rsidRDefault="00DA2DD4" w:rsidP="00721C50">
      <w:pPr>
        <w:autoSpaceDE w:val="0"/>
        <w:adjustRightInd w:val="0"/>
        <w:spacing w:after="120"/>
        <w:ind w:left="567" w:right="-1" w:hanging="425"/>
        <w:jc w:val="both"/>
        <w:rPr>
          <w:rFonts w:ascii="Times New Roman" w:hAnsi="Times New Roman" w:cs="Times New Roman"/>
        </w:rPr>
      </w:pPr>
      <w:r w:rsidRPr="00721C50">
        <w:rPr>
          <w:rFonts w:ascii="Times New Roman" w:hAnsi="Times New Roman" w:cs="Times New Roman"/>
          <w:b/>
          <w:bCs/>
        </w:rPr>
        <w:t>V</w:t>
      </w:r>
      <w:r w:rsidRPr="00D3631A">
        <w:rPr>
          <w:rFonts w:ascii="Times New Roman" w:hAnsi="Times New Roman" w:cs="Times New Roman"/>
        </w:rPr>
        <w:t xml:space="preserve"> - A rescisão contratual administrativa ou amigável deverá ser motivada nos autos e assegurado o contraditório e defesa prévia, conforme o caso, com despacho fundamentado pelo ordenador de despesas.</w:t>
      </w:r>
    </w:p>
    <w:p w14:paraId="085BE36A" w14:textId="77777777" w:rsidR="00DA2DD4" w:rsidRPr="00D3631A" w:rsidRDefault="00DA2DD4" w:rsidP="00721C50">
      <w:pPr>
        <w:autoSpaceDE w:val="0"/>
        <w:adjustRightInd w:val="0"/>
        <w:spacing w:after="120"/>
        <w:ind w:left="567" w:right="-1" w:hanging="425"/>
        <w:jc w:val="both"/>
        <w:rPr>
          <w:rFonts w:ascii="Times New Roman" w:hAnsi="Times New Roman" w:cs="Times New Roman"/>
        </w:rPr>
      </w:pPr>
      <w:r w:rsidRPr="00721C50">
        <w:rPr>
          <w:rFonts w:ascii="Times New Roman" w:hAnsi="Times New Roman" w:cs="Times New Roman"/>
          <w:b/>
          <w:bCs/>
        </w:rPr>
        <w:t>VI</w:t>
      </w:r>
      <w:r w:rsidRPr="00D3631A">
        <w:rPr>
          <w:rFonts w:ascii="Times New Roman" w:hAnsi="Times New Roman" w:cs="Times New Roman"/>
        </w:rPr>
        <w:t xml:space="preserve"> - As penalidades aplicadas deverão ser registradas no cadastro do contratado, quando for o caso.</w:t>
      </w:r>
    </w:p>
    <w:p w14:paraId="483004E4" w14:textId="77777777" w:rsidR="00DA2DD4" w:rsidRPr="00D3631A" w:rsidRDefault="00DA2DD4" w:rsidP="00721C50">
      <w:pPr>
        <w:autoSpaceDE w:val="0"/>
        <w:adjustRightInd w:val="0"/>
        <w:spacing w:after="120"/>
        <w:ind w:left="709" w:right="-1" w:hanging="709"/>
        <w:jc w:val="both"/>
        <w:rPr>
          <w:rFonts w:ascii="Times New Roman" w:hAnsi="Times New Roman" w:cs="Times New Roman"/>
        </w:rPr>
      </w:pPr>
      <w:r w:rsidRPr="00721C50">
        <w:rPr>
          <w:rFonts w:ascii="Times New Roman" w:hAnsi="Times New Roman" w:cs="Times New Roman"/>
          <w:b/>
          <w:bCs/>
        </w:rPr>
        <w:t>VII</w:t>
      </w:r>
      <w:r w:rsidRPr="00D3631A">
        <w:rPr>
          <w:rFonts w:ascii="Times New Roman" w:hAnsi="Times New Roman" w:cs="Times New Roman"/>
        </w:rPr>
        <w:t xml:space="preserve"> - As penalidades previstas nos itens anteriores não se aplicarão aos licitantes remanescentes convocados em virtude da não aceitação de contratação pela primeira classificada.</w:t>
      </w:r>
    </w:p>
    <w:p w14:paraId="75387F2F" w14:textId="77777777" w:rsidR="00DA2DD4" w:rsidRPr="00D3631A" w:rsidRDefault="00DA2DD4" w:rsidP="00721C50">
      <w:pPr>
        <w:autoSpaceDE w:val="0"/>
        <w:adjustRightInd w:val="0"/>
        <w:spacing w:after="120"/>
        <w:ind w:left="709" w:right="-1" w:hanging="709"/>
        <w:jc w:val="both"/>
        <w:rPr>
          <w:rFonts w:ascii="Times New Roman" w:hAnsi="Times New Roman" w:cs="Times New Roman"/>
        </w:rPr>
      </w:pPr>
      <w:r w:rsidRPr="00721C50">
        <w:rPr>
          <w:rFonts w:ascii="Times New Roman" w:hAnsi="Times New Roman" w:cs="Times New Roman"/>
          <w:b/>
          <w:bCs/>
        </w:rPr>
        <w:t xml:space="preserve">VIII </w:t>
      </w:r>
      <w:r w:rsidRPr="00D3631A">
        <w:rPr>
          <w:rFonts w:ascii="Times New Roman" w:hAnsi="Times New Roman" w:cs="Times New Roman"/>
        </w:rPr>
        <w:t>- Fica garantido ao fornecedor o direito prévio da citação e de ampla defesa, no respectivo processo.</w:t>
      </w:r>
    </w:p>
    <w:p w14:paraId="13741E8B" w14:textId="1253F7CF" w:rsidR="00DA2DD4" w:rsidRPr="00D3631A" w:rsidRDefault="00721C50" w:rsidP="00721C50">
      <w:pPr>
        <w:autoSpaceDE w:val="0"/>
        <w:adjustRightInd w:val="0"/>
        <w:spacing w:after="120"/>
        <w:ind w:left="709" w:right="-1" w:hanging="709"/>
        <w:jc w:val="both"/>
        <w:rPr>
          <w:rFonts w:ascii="Times New Roman" w:hAnsi="Times New Roman" w:cs="Times New Roman"/>
        </w:rPr>
      </w:pPr>
      <w:r>
        <w:rPr>
          <w:rFonts w:ascii="Times New Roman" w:hAnsi="Times New Roman" w:cs="Times New Roman"/>
          <w:b/>
          <w:bCs/>
        </w:rPr>
        <w:t xml:space="preserve"> </w:t>
      </w:r>
      <w:r w:rsidR="00DA2DD4" w:rsidRPr="00721C50">
        <w:rPr>
          <w:rFonts w:ascii="Times New Roman" w:hAnsi="Times New Roman" w:cs="Times New Roman"/>
          <w:b/>
          <w:bCs/>
        </w:rPr>
        <w:t>IX</w:t>
      </w:r>
      <w:r w:rsidR="00DA2DD4" w:rsidRPr="00D3631A">
        <w:rPr>
          <w:rFonts w:ascii="Times New Roman" w:hAnsi="Times New Roman" w:cs="Times New Roman"/>
        </w:rPr>
        <w:t xml:space="preserve"> - A defesa deverá estar pautada em razões fundamentadas em fatos reais e comprovados. Devendo esta ser apresentadas </w:t>
      </w:r>
      <w:r w:rsidR="00DA2DD4" w:rsidRPr="00D3631A">
        <w:rPr>
          <w:rFonts w:ascii="Times New Roman" w:hAnsi="Times New Roman" w:cs="Times New Roman"/>
          <w:b/>
          <w:bCs/>
          <w:u w:val="single"/>
        </w:rPr>
        <w:t>por escrito</w:t>
      </w:r>
      <w:r w:rsidR="00DA2DD4" w:rsidRPr="00D3631A">
        <w:rPr>
          <w:rFonts w:ascii="Times New Roman" w:hAnsi="Times New Roman" w:cs="Times New Roman"/>
        </w:rPr>
        <w:t xml:space="preserve"> e no prazo máximo de </w:t>
      </w:r>
      <w:r w:rsidR="00DA2DD4" w:rsidRPr="00D3631A">
        <w:rPr>
          <w:rFonts w:ascii="Times New Roman" w:hAnsi="Times New Roman" w:cs="Times New Roman"/>
          <w:b/>
          <w:bCs/>
        </w:rPr>
        <w:t xml:space="preserve">05 (cinco) dias úteis </w:t>
      </w:r>
      <w:r w:rsidR="00DA2DD4" w:rsidRPr="00D3631A">
        <w:rPr>
          <w:rFonts w:ascii="Times New Roman" w:hAnsi="Times New Roman" w:cs="Times New Roman"/>
        </w:rPr>
        <w:t>da data em que for notificada da pretensão do CAMAPUÃ PREV da aplicação da pena.</w:t>
      </w:r>
    </w:p>
    <w:p w14:paraId="68C486B2" w14:textId="5DA13901" w:rsidR="00DA2DD4" w:rsidRPr="00D3631A" w:rsidRDefault="00DA2DD4" w:rsidP="00721C50">
      <w:pPr>
        <w:autoSpaceDE w:val="0"/>
        <w:adjustRightInd w:val="0"/>
        <w:spacing w:after="120"/>
        <w:ind w:left="709" w:right="-1" w:hanging="709"/>
        <w:jc w:val="both"/>
        <w:rPr>
          <w:rFonts w:ascii="Times New Roman" w:hAnsi="Times New Roman" w:cs="Times New Roman"/>
        </w:rPr>
      </w:pPr>
      <w:r w:rsidRPr="00721C50">
        <w:rPr>
          <w:rFonts w:ascii="Times New Roman" w:hAnsi="Times New Roman" w:cs="Times New Roman"/>
          <w:b/>
          <w:bCs/>
        </w:rPr>
        <w:t>X</w:t>
      </w:r>
      <w:r w:rsidRPr="00D3631A">
        <w:rPr>
          <w:rFonts w:ascii="Times New Roman" w:hAnsi="Times New Roman" w:cs="Times New Roman"/>
        </w:rPr>
        <w:t xml:space="preserve"> - </w:t>
      </w:r>
      <w:r w:rsidR="00721C50">
        <w:rPr>
          <w:rFonts w:ascii="Times New Roman" w:hAnsi="Times New Roman" w:cs="Times New Roman"/>
        </w:rPr>
        <w:t xml:space="preserve">   </w:t>
      </w:r>
      <w:r w:rsidRPr="00D3631A">
        <w:rPr>
          <w:rFonts w:ascii="Times New Roman" w:hAnsi="Times New Roman" w:cs="Times New Roman"/>
        </w:rPr>
        <w:t>As alegações de defesa deverão ser dirigidas à autoridade que praticou o ato administrativo.</w:t>
      </w:r>
    </w:p>
    <w:p w14:paraId="56705073" w14:textId="7B95965D" w:rsidR="00DA2DD4" w:rsidRPr="00D3631A" w:rsidRDefault="00DA2DD4" w:rsidP="00721C50">
      <w:pPr>
        <w:autoSpaceDE w:val="0"/>
        <w:adjustRightInd w:val="0"/>
        <w:spacing w:after="120"/>
        <w:ind w:left="709" w:right="-1" w:hanging="709"/>
        <w:jc w:val="both"/>
        <w:rPr>
          <w:rFonts w:ascii="Times New Roman" w:hAnsi="Times New Roman" w:cs="Times New Roman"/>
        </w:rPr>
      </w:pPr>
      <w:r w:rsidRPr="00721C50">
        <w:rPr>
          <w:rFonts w:ascii="Times New Roman" w:hAnsi="Times New Roman" w:cs="Times New Roman"/>
          <w:b/>
          <w:bCs/>
        </w:rPr>
        <w:t>XI</w:t>
      </w:r>
      <w:r w:rsidRPr="00D3631A">
        <w:rPr>
          <w:rFonts w:ascii="Times New Roman" w:hAnsi="Times New Roman" w:cs="Times New Roman"/>
        </w:rPr>
        <w:t xml:space="preserve"> - </w:t>
      </w:r>
      <w:r w:rsidR="00721C50">
        <w:rPr>
          <w:rFonts w:ascii="Times New Roman" w:hAnsi="Times New Roman" w:cs="Times New Roman"/>
        </w:rPr>
        <w:t xml:space="preserve">  </w:t>
      </w:r>
      <w:r w:rsidRPr="00D3631A">
        <w:rPr>
          <w:rFonts w:ascii="Times New Roman" w:hAnsi="Times New Roman" w:cs="Times New Roman"/>
        </w:rPr>
        <w:t>Na aplicação das penalidades previstas no Edital, o Ordenador de Despesas considerará, motivadamente, a gravidade da falta, seus efeitos, bem como os antecedentes do licitante ou contratado, podendo deixar de aplicá-las, se admitidas as suas justificativas, nos termos do da legislação aplicável.</w:t>
      </w:r>
    </w:p>
    <w:p w14:paraId="2DCB3A4C" w14:textId="6610EF61" w:rsidR="00DA2DD4" w:rsidRPr="00D3631A" w:rsidRDefault="00DA2DD4" w:rsidP="00721C50">
      <w:pPr>
        <w:autoSpaceDE w:val="0"/>
        <w:adjustRightInd w:val="0"/>
        <w:spacing w:after="120"/>
        <w:ind w:left="709" w:right="-1" w:hanging="709"/>
        <w:jc w:val="both"/>
        <w:rPr>
          <w:rFonts w:ascii="Times New Roman" w:hAnsi="Times New Roman" w:cs="Times New Roman"/>
        </w:rPr>
      </w:pPr>
      <w:r w:rsidRPr="00721C50">
        <w:rPr>
          <w:rFonts w:ascii="Times New Roman" w:hAnsi="Times New Roman" w:cs="Times New Roman"/>
          <w:b/>
          <w:bCs/>
        </w:rPr>
        <w:t>XII</w:t>
      </w:r>
      <w:r w:rsidRPr="00D3631A">
        <w:rPr>
          <w:rFonts w:ascii="Times New Roman" w:hAnsi="Times New Roman" w:cs="Times New Roman"/>
        </w:rPr>
        <w:t xml:space="preserve"> - </w:t>
      </w:r>
      <w:r w:rsidR="00721C50">
        <w:rPr>
          <w:rFonts w:ascii="Times New Roman" w:hAnsi="Times New Roman" w:cs="Times New Roman"/>
        </w:rPr>
        <w:t xml:space="preserve">   </w:t>
      </w:r>
      <w:r w:rsidRPr="00D3631A">
        <w:rPr>
          <w:rFonts w:ascii="Times New Roman" w:hAnsi="Times New Roman" w:cs="Times New Roman"/>
        </w:rPr>
        <w:t>A penalidade de “declaração de inidoneidade de licitar ou contratar com o Instituto será de competência exclusiva do Ordenador de Despesas alicerçado em parecer da Advocacia Geral do Instituto, facultada a ampla defesa, na forma e no prazo estipulado prazo estipulado na Lei nº 8666/93, podendo a reabilitação ser concedida mediante ressarcimento dos prejuízos causados e após decorridos o prazo de sanção mínima de 02 (dois) anos.</w:t>
      </w:r>
    </w:p>
    <w:p w14:paraId="68884C60" w14:textId="77777777" w:rsidR="00DA2DD4" w:rsidRPr="00D3631A" w:rsidRDefault="00DA2DD4" w:rsidP="00721C50">
      <w:pPr>
        <w:autoSpaceDE w:val="0"/>
        <w:adjustRightInd w:val="0"/>
        <w:spacing w:after="120"/>
        <w:ind w:left="709" w:right="-1" w:hanging="709"/>
        <w:jc w:val="both"/>
        <w:rPr>
          <w:rFonts w:ascii="Times New Roman" w:hAnsi="Times New Roman" w:cs="Times New Roman"/>
        </w:rPr>
      </w:pPr>
      <w:r w:rsidRPr="00721C50">
        <w:rPr>
          <w:rFonts w:ascii="Times New Roman" w:hAnsi="Times New Roman" w:cs="Times New Roman"/>
          <w:b/>
          <w:bCs/>
        </w:rPr>
        <w:t>XIII</w:t>
      </w:r>
      <w:r w:rsidRPr="00D3631A">
        <w:rPr>
          <w:rFonts w:ascii="Times New Roman" w:hAnsi="Times New Roman" w:cs="Times New Roman"/>
        </w:rPr>
        <w:t xml:space="preserve"> - Nenhum pagamento será efetuado enquanto pendente de liquidação qualquer obrigação financeira que for imposta ao fornecedor em virtude de penalidade ou inadimplência contratual. </w:t>
      </w:r>
    </w:p>
    <w:p w14:paraId="4FE6E5C0" w14:textId="77777777" w:rsidR="00DA2DD4" w:rsidRPr="00D3631A" w:rsidRDefault="00DA2DD4" w:rsidP="00721C50">
      <w:pPr>
        <w:autoSpaceDE w:val="0"/>
        <w:adjustRightInd w:val="0"/>
        <w:spacing w:after="120"/>
        <w:ind w:left="709" w:right="-1" w:hanging="709"/>
        <w:jc w:val="both"/>
        <w:rPr>
          <w:rFonts w:ascii="Times New Roman" w:hAnsi="Times New Roman" w:cs="Times New Roman"/>
        </w:rPr>
      </w:pPr>
      <w:r w:rsidRPr="00721C50">
        <w:rPr>
          <w:rFonts w:ascii="Times New Roman" w:hAnsi="Times New Roman" w:cs="Times New Roman"/>
          <w:b/>
          <w:bCs/>
        </w:rPr>
        <w:t>XIV</w:t>
      </w:r>
      <w:r w:rsidRPr="00D3631A">
        <w:rPr>
          <w:rFonts w:ascii="Times New Roman" w:hAnsi="Times New Roman" w:cs="Times New Roman"/>
        </w:rPr>
        <w:t xml:space="preserve"> - Fica eleito o Foro da Comarca de Camapuã/MS, para dirimir quaisquer controvérsias.</w:t>
      </w:r>
    </w:p>
    <w:p w14:paraId="1D660BE5" w14:textId="6CEDABA5" w:rsidR="00BD1EDE" w:rsidRPr="00D3631A" w:rsidRDefault="00BD1EDE" w:rsidP="00DA2DD4">
      <w:pPr>
        <w:pStyle w:val="PargrafodaLista"/>
        <w:ind w:left="0"/>
        <w:jc w:val="both"/>
        <w:rPr>
          <w:rFonts w:ascii="Times New Roman" w:hAnsi="Times New Roman" w:cs="Times New Roman"/>
          <w:b/>
          <w:bCs/>
          <w:sz w:val="24"/>
          <w:szCs w:val="24"/>
        </w:rPr>
      </w:pPr>
    </w:p>
    <w:p w14:paraId="6EE30995" w14:textId="137340AC" w:rsidR="00BD1EDE" w:rsidRPr="00D3631A" w:rsidRDefault="00BD1EDE" w:rsidP="00EA12CB">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DOS PEDIDOS DE ESCLARECIMENTOS E IMPUGNAÇÕES</w:t>
      </w:r>
    </w:p>
    <w:p w14:paraId="16F39E94" w14:textId="6AA22B2A" w:rsidR="00BD1EDE" w:rsidRPr="00D3631A" w:rsidRDefault="00BD1EDE" w:rsidP="00EA12CB">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É facultado a qualquer pessoa, cidadão ou licitante, solicitar esclarecimentos, ou impugnar o edital do Pregão, </w:t>
      </w:r>
      <w:r w:rsidRPr="00D3631A">
        <w:rPr>
          <w:rFonts w:ascii="Times New Roman" w:hAnsi="Times New Roman" w:cs="Times New Roman"/>
          <w:color w:val="0D0D0D"/>
          <w:sz w:val="24"/>
          <w:szCs w:val="24"/>
        </w:rPr>
        <w:t xml:space="preserve">se protocolar o pedido até 2 (dois) dias úteis antes da data fixada para recebimento das propostas, </w:t>
      </w:r>
      <w:r w:rsidRPr="00D3631A">
        <w:rPr>
          <w:rFonts w:ascii="Times New Roman" w:hAnsi="Times New Roman" w:cs="Times New Roman"/>
          <w:sz w:val="24"/>
          <w:szCs w:val="24"/>
        </w:rPr>
        <w:t>sob pena de decadência do direito de fazê-lo administrativamente.</w:t>
      </w:r>
    </w:p>
    <w:p w14:paraId="69FA85D4" w14:textId="7A149263" w:rsidR="00BD1EDE" w:rsidRPr="00D3631A" w:rsidRDefault="00BD1EDE" w:rsidP="00EA12CB">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lastRenderedPageBreak/>
        <w:t xml:space="preserve">O pedido </w:t>
      </w:r>
      <w:r w:rsidRPr="00D3631A">
        <w:rPr>
          <w:rFonts w:ascii="Times New Roman" w:hAnsi="Times New Roman" w:cs="Times New Roman"/>
          <w:sz w:val="24"/>
          <w:szCs w:val="24"/>
        </w:rPr>
        <w:t>de esclarecimentos, ou impugnação ao edital do Pregão deverá ser manifestado por escrito, dirigido à Pregoeira</w:t>
      </w:r>
      <w:r w:rsidRPr="00D3631A">
        <w:rPr>
          <w:rFonts w:ascii="Times New Roman" w:hAnsi="Times New Roman" w:cs="Times New Roman"/>
          <w:color w:val="000000"/>
          <w:sz w:val="24"/>
          <w:szCs w:val="24"/>
        </w:rPr>
        <w:t>, podendo ser protocolado no Departamento de</w:t>
      </w:r>
      <w:r w:rsidR="00EC179D" w:rsidRPr="00D3631A">
        <w:rPr>
          <w:rFonts w:ascii="Times New Roman" w:hAnsi="Times New Roman" w:cs="Times New Roman"/>
          <w:color w:val="000000"/>
          <w:sz w:val="24"/>
          <w:szCs w:val="24"/>
        </w:rPr>
        <w:t xml:space="preserve"> Protocolo</w:t>
      </w:r>
      <w:r w:rsidRPr="00D3631A">
        <w:rPr>
          <w:rFonts w:ascii="Times New Roman" w:hAnsi="Times New Roman" w:cs="Times New Roman"/>
          <w:color w:val="000000"/>
          <w:sz w:val="24"/>
          <w:szCs w:val="24"/>
        </w:rPr>
        <w:t xml:space="preserve">, localizado na Rua Bonfim, n.º 441, Centro, na cidade de Camapuã-MS </w:t>
      </w:r>
      <w:r w:rsidRPr="00D3631A">
        <w:rPr>
          <w:rFonts w:ascii="Times New Roman" w:hAnsi="Times New Roman" w:cs="Times New Roman"/>
          <w:bCs/>
          <w:color w:val="000000"/>
          <w:sz w:val="24"/>
          <w:szCs w:val="24"/>
        </w:rPr>
        <w:t xml:space="preserve">ou via e-mail: </w:t>
      </w:r>
      <w:hyperlink r:id="rId11" w:history="1">
        <w:r w:rsidRPr="00D3631A">
          <w:rPr>
            <w:rStyle w:val="Hyperlink"/>
            <w:rFonts w:ascii="Times New Roman" w:hAnsi="Times New Roman" w:cs="Times New Roman"/>
            <w:bCs/>
            <w:sz w:val="24"/>
            <w:szCs w:val="24"/>
          </w:rPr>
          <w:t>licitacao@camapua.ms.gov.br</w:t>
        </w:r>
      </w:hyperlink>
    </w:p>
    <w:p w14:paraId="4AECFA58" w14:textId="77777777" w:rsidR="00BD1EDE" w:rsidRPr="00D3631A" w:rsidRDefault="00BD1EDE" w:rsidP="00CF2D0C">
      <w:pPr>
        <w:pStyle w:val="PargrafodaLista"/>
        <w:ind w:left="0" w:hanging="709"/>
        <w:jc w:val="both"/>
        <w:rPr>
          <w:rFonts w:ascii="Times New Roman" w:hAnsi="Times New Roman" w:cs="Times New Roman"/>
          <w:b/>
          <w:bCs/>
          <w:sz w:val="24"/>
          <w:szCs w:val="24"/>
        </w:rPr>
      </w:pPr>
    </w:p>
    <w:p w14:paraId="004CE421" w14:textId="46BC0727" w:rsidR="00BD1EDE" w:rsidRPr="00D3631A" w:rsidRDefault="00BD1EDE" w:rsidP="00EA12CB">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Não serão aceitos os pedidos </w:t>
      </w:r>
      <w:r w:rsidRPr="00D3631A">
        <w:rPr>
          <w:rFonts w:ascii="Times New Roman" w:hAnsi="Times New Roman" w:cs="Times New Roman"/>
          <w:sz w:val="24"/>
          <w:szCs w:val="24"/>
        </w:rPr>
        <w:t>de esclarecimentos, providências ou impugnação após o decurso do prazo legal.</w:t>
      </w:r>
    </w:p>
    <w:p w14:paraId="2B6DDF45" w14:textId="6468689B" w:rsidR="00BD1EDE" w:rsidRPr="00D3631A" w:rsidRDefault="00BD1EDE" w:rsidP="00EA12CB">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Caberá à Pregoeira decidir sobre a petição interposta no prazo de 24 (vinte e quatro) horas, contados da data de seu recebimento, podendo esclarecer e, acatar, alterar ou adequar os elementos constantes dos documentos de licitação, comunicando sua decisão, ao peticionante da mesma forma que recebeu e também, às demais licitantes.</w:t>
      </w:r>
    </w:p>
    <w:p w14:paraId="311B138A" w14:textId="77777777" w:rsidR="00BD1EDE" w:rsidRPr="00D3631A" w:rsidRDefault="00BD1EDE" w:rsidP="00726D63">
      <w:pPr>
        <w:pStyle w:val="PargrafodaLista"/>
        <w:ind w:left="0"/>
        <w:jc w:val="both"/>
        <w:rPr>
          <w:rFonts w:ascii="Times New Roman" w:hAnsi="Times New Roman" w:cs="Times New Roman"/>
          <w:b/>
          <w:bCs/>
          <w:sz w:val="24"/>
          <w:szCs w:val="24"/>
        </w:rPr>
      </w:pPr>
    </w:p>
    <w:p w14:paraId="76C954D2" w14:textId="34594640" w:rsidR="00BD1EDE" w:rsidRPr="00D3631A" w:rsidRDefault="00BD1EDE" w:rsidP="00EA12CB">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Se o acolhimento do pedido de </w:t>
      </w:r>
      <w:r w:rsidRPr="00D3631A">
        <w:rPr>
          <w:rFonts w:ascii="Times New Roman" w:hAnsi="Times New Roman" w:cs="Times New Roman"/>
          <w:bCs/>
          <w:sz w:val="24"/>
          <w:szCs w:val="24"/>
        </w:rPr>
        <w:t>impugnação resultar a necessidade de</w:t>
      </w:r>
      <w:r w:rsidRPr="00D3631A">
        <w:rPr>
          <w:rFonts w:ascii="Times New Roman" w:hAnsi="Times New Roman" w:cs="Times New Roman"/>
          <w:sz w:val="24"/>
          <w:szCs w:val="24"/>
        </w:rPr>
        <w:t xml:space="preserve"> modificação </w:t>
      </w:r>
      <w:r w:rsidRPr="00D3631A">
        <w:rPr>
          <w:rFonts w:ascii="Times New Roman" w:hAnsi="Times New Roman" w:cs="Times New Roman"/>
          <w:bCs/>
          <w:sz w:val="24"/>
          <w:szCs w:val="24"/>
        </w:rPr>
        <w:t xml:space="preserve">do edital do Pregão, a alteração será </w:t>
      </w:r>
      <w:r w:rsidRPr="00D3631A">
        <w:rPr>
          <w:rFonts w:ascii="Times New Roman" w:hAnsi="Times New Roman" w:cs="Times New Roman"/>
          <w:sz w:val="24"/>
          <w:szCs w:val="24"/>
        </w:rPr>
        <w:t>divulgada pela mesma forma que se deu o texto original</w:t>
      </w:r>
      <w:r w:rsidRPr="00D3631A">
        <w:rPr>
          <w:rFonts w:ascii="Times New Roman" w:hAnsi="Times New Roman" w:cs="Times New Roman"/>
          <w:color w:val="000000"/>
          <w:sz w:val="24"/>
          <w:szCs w:val="24"/>
        </w:rPr>
        <w:t xml:space="preserve"> e </w:t>
      </w:r>
      <w:r w:rsidRPr="00D3631A">
        <w:rPr>
          <w:rFonts w:ascii="Times New Roman" w:hAnsi="Times New Roman" w:cs="Times New Roman"/>
          <w:sz w:val="24"/>
          <w:szCs w:val="24"/>
        </w:rPr>
        <w:t>nova data será designada para a realização do certame, exceto quando, inquestionavelmente, a modificação não alterar a formulação das propostas.</w:t>
      </w:r>
    </w:p>
    <w:p w14:paraId="24C7E544" w14:textId="77777777" w:rsidR="00BD1EDE" w:rsidRPr="00D3631A" w:rsidRDefault="00BD1EDE" w:rsidP="00CF2D0C">
      <w:pPr>
        <w:pStyle w:val="PargrafodaLista"/>
        <w:ind w:left="0" w:hanging="709"/>
        <w:rPr>
          <w:rFonts w:ascii="Times New Roman" w:hAnsi="Times New Roman" w:cs="Times New Roman"/>
          <w:b/>
          <w:bCs/>
          <w:sz w:val="24"/>
          <w:szCs w:val="24"/>
        </w:rPr>
      </w:pPr>
    </w:p>
    <w:p w14:paraId="23B3279D" w14:textId="539103F5" w:rsidR="00BD1EDE" w:rsidRPr="00D3631A" w:rsidRDefault="00BD1EDE" w:rsidP="00CF2D0C">
      <w:pPr>
        <w:pStyle w:val="PargrafodaLista"/>
        <w:numPr>
          <w:ilvl w:val="1"/>
          <w:numId w:val="14"/>
        </w:numPr>
        <w:ind w:left="0" w:hanging="709"/>
        <w:jc w:val="both"/>
        <w:rPr>
          <w:rFonts w:ascii="Times New Roman" w:hAnsi="Times New Roman" w:cs="Times New Roman"/>
          <w:b/>
          <w:bCs/>
          <w:sz w:val="24"/>
          <w:szCs w:val="24"/>
        </w:rPr>
      </w:pPr>
      <w:r w:rsidRPr="00D3631A">
        <w:rPr>
          <w:rFonts w:ascii="Times New Roman" w:hAnsi="Times New Roman" w:cs="Times New Roman"/>
          <w:color w:val="000000"/>
          <w:sz w:val="24"/>
          <w:szCs w:val="24"/>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de Preços” e “Habilitação”.</w:t>
      </w:r>
    </w:p>
    <w:p w14:paraId="4113D5F8" w14:textId="77777777" w:rsidR="00DA2DD4" w:rsidRPr="00D3631A" w:rsidRDefault="00DA2DD4" w:rsidP="00DA2DD4">
      <w:pPr>
        <w:pStyle w:val="PargrafodaLista"/>
        <w:rPr>
          <w:rFonts w:ascii="Times New Roman" w:hAnsi="Times New Roman" w:cs="Times New Roman"/>
          <w:b/>
          <w:bCs/>
          <w:sz w:val="24"/>
          <w:szCs w:val="24"/>
        </w:rPr>
      </w:pPr>
    </w:p>
    <w:p w14:paraId="2B037792" w14:textId="48CFFD4C"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As respostas às consultas ou qualquer modificação introduzida no edital, estarão disponíveis em forma de ADENDOS, podendo ser consultados no Portal da Transparência do </w:t>
      </w:r>
      <w:r w:rsidR="00EC179D" w:rsidRPr="00D3631A">
        <w:rPr>
          <w:rFonts w:ascii="Times New Roman" w:hAnsi="Times New Roman" w:cs="Times New Roman"/>
          <w:sz w:val="24"/>
          <w:szCs w:val="24"/>
        </w:rPr>
        <w:t>Instituto de Previdência</w:t>
      </w:r>
      <w:r w:rsidRPr="00D3631A">
        <w:rPr>
          <w:rFonts w:ascii="Times New Roman" w:hAnsi="Times New Roman" w:cs="Times New Roman"/>
          <w:sz w:val="24"/>
          <w:szCs w:val="24"/>
        </w:rPr>
        <w:t xml:space="preserve"> (</w:t>
      </w:r>
      <w:r w:rsidR="00EC179D" w:rsidRPr="00D3631A">
        <w:rPr>
          <w:rFonts w:ascii="Times New Roman" w:hAnsi="Times New Roman" w:cs="Times New Roman"/>
          <w:sz w:val="24"/>
          <w:szCs w:val="24"/>
        </w:rPr>
        <w:t>www.camapuaprev.ms.gov.br.</w:t>
      </w:r>
      <w:r w:rsidRPr="00D3631A">
        <w:rPr>
          <w:rFonts w:ascii="Times New Roman" w:hAnsi="Times New Roman" w:cs="Times New Roman"/>
          <w:sz w:val="24"/>
          <w:szCs w:val="24"/>
        </w:rPr>
        <w:t>), ou obtidos através da publicação na Imprensa Oficial do Município</w:t>
      </w:r>
      <w:r w:rsidR="00EC179D" w:rsidRPr="00D3631A">
        <w:rPr>
          <w:rFonts w:ascii="Times New Roman" w:hAnsi="Times New Roman" w:cs="Times New Roman"/>
          <w:sz w:val="24"/>
          <w:szCs w:val="24"/>
        </w:rPr>
        <w:t xml:space="preserve"> ASSOMASUL</w:t>
      </w:r>
      <w:r w:rsidRPr="00D3631A">
        <w:rPr>
          <w:rFonts w:ascii="Times New Roman" w:hAnsi="Times New Roman" w:cs="Times New Roman"/>
          <w:sz w:val="24"/>
          <w:szCs w:val="24"/>
        </w:rPr>
        <w:t xml:space="preserve">, assim como, </w:t>
      </w:r>
      <w:r w:rsidRPr="00D3631A">
        <w:rPr>
          <w:rFonts w:ascii="Times New Roman" w:eastAsia="MyriadPro" w:hAnsi="Times New Roman" w:cs="Times New Roman"/>
          <w:sz w:val="24"/>
          <w:szCs w:val="24"/>
        </w:rPr>
        <w:t>as informações quanto ao adiamento, marcação de nova sessão ou reabertura de prazo do certame, se for o caso.</w:t>
      </w:r>
    </w:p>
    <w:p w14:paraId="3F0EE518" w14:textId="77777777" w:rsidR="00BD1EDE" w:rsidRPr="00D3631A" w:rsidRDefault="00BD1EDE" w:rsidP="00CF2D0C">
      <w:pPr>
        <w:pStyle w:val="PargrafodaLista"/>
        <w:ind w:left="0" w:hanging="851"/>
        <w:jc w:val="both"/>
        <w:rPr>
          <w:rFonts w:ascii="Times New Roman" w:hAnsi="Times New Roman" w:cs="Times New Roman"/>
          <w:b/>
          <w:bCs/>
          <w:sz w:val="24"/>
          <w:szCs w:val="24"/>
        </w:rPr>
      </w:pPr>
    </w:p>
    <w:p w14:paraId="3977A761" w14:textId="235A6DCB"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No caso de ausência de solicitações, tanto de pedidos de esclarecimentos, quanto de impugnações, pressupõe-se que os elementos fornecidos são suficientemente claros e precisos para permitir a apresentação da Proposta de Preços e dos documentos de habilitação, não cabendo, portanto, as licitantes, direito de qualquer reclamação posterior.</w:t>
      </w:r>
    </w:p>
    <w:p w14:paraId="3E5D1007" w14:textId="77777777" w:rsidR="00BD1EDE" w:rsidRPr="00D3631A" w:rsidRDefault="00BD1EDE" w:rsidP="00CF2D0C">
      <w:pPr>
        <w:pStyle w:val="PargrafodaLista"/>
        <w:ind w:left="0" w:hanging="851"/>
        <w:jc w:val="both"/>
        <w:rPr>
          <w:rFonts w:ascii="Times New Roman" w:hAnsi="Times New Roman" w:cs="Times New Roman"/>
          <w:b/>
          <w:bCs/>
          <w:sz w:val="24"/>
          <w:szCs w:val="24"/>
        </w:rPr>
      </w:pPr>
    </w:p>
    <w:p w14:paraId="133CA394" w14:textId="17C26CCD"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O envio da proposta sem que tenha sido tempestivamente impugnado o presente </w:t>
      </w:r>
      <w:r w:rsidR="00FC5C6F" w:rsidRPr="00D3631A">
        <w:rPr>
          <w:rFonts w:ascii="Times New Roman" w:hAnsi="Times New Roman" w:cs="Times New Roman"/>
          <w:sz w:val="24"/>
          <w:szCs w:val="24"/>
        </w:rPr>
        <w:t>E</w:t>
      </w:r>
      <w:r w:rsidRPr="00D3631A">
        <w:rPr>
          <w:rFonts w:ascii="Times New Roman" w:hAnsi="Times New Roman" w:cs="Times New Roman"/>
          <w:sz w:val="24"/>
          <w:szCs w:val="24"/>
        </w:rPr>
        <w:t>dital, implicará na plena aceitação das condições nele estabelecidas, por parte dos interessados.</w:t>
      </w:r>
    </w:p>
    <w:p w14:paraId="185C1FBD"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213A4744" w14:textId="647307D8"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 ANULAÇÃO OU REVOGAÇÃO</w:t>
      </w:r>
    </w:p>
    <w:p w14:paraId="53CCB89E" w14:textId="61B2EFA1"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lastRenderedPageBreak/>
        <w:t xml:space="preserve">A critério </w:t>
      </w:r>
      <w:r w:rsidR="00DA2DD4" w:rsidRPr="00D3631A">
        <w:rPr>
          <w:rFonts w:ascii="Times New Roman" w:hAnsi="Times New Roman" w:cs="Times New Roman"/>
          <w:sz w:val="24"/>
          <w:szCs w:val="24"/>
        </w:rPr>
        <w:t>do responsável pelo Instituto do CAMAPUÃ PREV,</w:t>
      </w:r>
      <w:r w:rsidRPr="00D3631A">
        <w:rPr>
          <w:rFonts w:ascii="Times New Roman" w:hAnsi="Times New Roman" w:cs="Times New Roman"/>
          <w:sz w:val="24"/>
          <w:szCs w:val="24"/>
        </w:rPr>
        <w:t xml:space="preserve"> este Pregão poderá ser anulado se houver ilegalidade, de ofício ou por provocação de terceiros, mediante justificativa escrita e devidamente fundamentada; ou ser revogado se for considerado inoportuno ou inconveniente ao interesse público, decorrente de fato superveniente devidamente comprovado, pertinente e suficiente para justificar tal conduta.</w:t>
      </w:r>
    </w:p>
    <w:p w14:paraId="6FD37916" w14:textId="77777777" w:rsidR="00BD1EDE" w:rsidRPr="00D3631A" w:rsidRDefault="00BD1EDE" w:rsidP="00CF2D0C">
      <w:pPr>
        <w:pStyle w:val="PargrafodaLista"/>
        <w:ind w:left="0" w:hanging="851"/>
        <w:jc w:val="both"/>
        <w:rPr>
          <w:rFonts w:ascii="Times New Roman" w:hAnsi="Times New Roman" w:cs="Times New Roman"/>
          <w:b/>
          <w:bCs/>
          <w:sz w:val="24"/>
          <w:szCs w:val="24"/>
        </w:rPr>
      </w:pPr>
    </w:p>
    <w:p w14:paraId="1ED92C38" w14:textId="10D68CB4"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anulação do procedimento licitatório por motivo de ilegalidade não gera obrigação de indenizar ressalvando o disposto no Parágrafo único, do art. 59, da Lei Federal n.º 8.666/93.</w:t>
      </w:r>
    </w:p>
    <w:p w14:paraId="0C821120" w14:textId="77777777" w:rsidR="00BD1EDE" w:rsidRPr="00D3631A" w:rsidRDefault="00BD1EDE" w:rsidP="00CF2D0C">
      <w:pPr>
        <w:pStyle w:val="PargrafodaLista"/>
        <w:ind w:left="0" w:hanging="851"/>
        <w:jc w:val="both"/>
        <w:rPr>
          <w:rFonts w:ascii="Times New Roman" w:hAnsi="Times New Roman" w:cs="Times New Roman"/>
          <w:b/>
          <w:bCs/>
          <w:sz w:val="24"/>
          <w:szCs w:val="24"/>
        </w:rPr>
      </w:pPr>
    </w:p>
    <w:p w14:paraId="74D7B59D" w14:textId="6CDF0769"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No caso de desfazimento do processo licitatório fica assegurado a ampla defesa e o contraditório.</w:t>
      </w:r>
    </w:p>
    <w:p w14:paraId="125F42B2" w14:textId="77777777" w:rsidR="00BD1EDE" w:rsidRPr="00D3631A" w:rsidRDefault="00BD1EDE" w:rsidP="00726D63">
      <w:pPr>
        <w:pStyle w:val="PargrafodaLista"/>
        <w:ind w:left="0" w:hanging="851"/>
        <w:jc w:val="both"/>
        <w:rPr>
          <w:rFonts w:ascii="Times New Roman" w:hAnsi="Times New Roman" w:cs="Times New Roman"/>
          <w:b/>
          <w:bCs/>
          <w:sz w:val="24"/>
          <w:szCs w:val="24"/>
        </w:rPr>
      </w:pPr>
    </w:p>
    <w:p w14:paraId="6B8E677A" w14:textId="200CAB51" w:rsidR="00BD1EDE" w:rsidRPr="00D3631A" w:rsidRDefault="00BD1EDE" w:rsidP="00591D82">
      <w:pPr>
        <w:pStyle w:val="PargrafodaLista"/>
        <w:numPr>
          <w:ilvl w:val="0"/>
          <w:numId w:val="14"/>
        </w:numPr>
        <w:shd w:val="clear" w:color="auto" w:fill="D9D9D9" w:themeFill="background1" w:themeFillShade="D9"/>
        <w:ind w:left="0" w:hanging="851"/>
        <w:jc w:val="both"/>
        <w:rPr>
          <w:rFonts w:ascii="Times New Roman" w:hAnsi="Times New Roman" w:cs="Times New Roman"/>
          <w:b/>
          <w:bCs/>
          <w:sz w:val="24"/>
          <w:szCs w:val="24"/>
        </w:rPr>
      </w:pPr>
      <w:r w:rsidRPr="00D3631A">
        <w:rPr>
          <w:rFonts w:ascii="Times New Roman" w:hAnsi="Times New Roman" w:cs="Times New Roman"/>
          <w:b/>
          <w:bCs/>
          <w:sz w:val="24"/>
          <w:szCs w:val="24"/>
        </w:rPr>
        <w:t>DAS DISPOSIÇÕES FINAIS</w:t>
      </w:r>
    </w:p>
    <w:p w14:paraId="512491BB" w14:textId="5D5BB704"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 Pregoeira exercerá a direção dos trabalhos, podendo determinar a abstenção de qualquer ato que embarace o procedimento, pedir o silêncio e determinar a saída de pessoas (licitantes, representantes ou interessados) que se portem de forma inadequada e/ou abusiva, interrompendo, ou atrapalhando o bom andamento da sessão pública.</w:t>
      </w:r>
    </w:p>
    <w:p w14:paraId="6D1CE265" w14:textId="085DC700"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É facultado a Pregoeira a promoção de diligência destinada a esclarecer ou complementar a instrução do Processo, vedada a inclusão posterior de documento ou informação que deveria constar no ato da sessão pública, nos termos do § 3º do art. 43, da Lei Federal n.º 8.666/93.</w:t>
      </w:r>
    </w:p>
    <w:p w14:paraId="082621C7" w14:textId="77777777" w:rsidR="00BD1EDE" w:rsidRPr="00D3631A" w:rsidRDefault="00BD1EDE" w:rsidP="00CF2D0C">
      <w:pPr>
        <w:pStyle w:val="PargrafodaLista"/>
        <w:ind w:left="0" w:hanging="851"/>
        <w:jc w:val="both"/>
        <w:rPr>
          <w:rFonts w:ascii="Times New Roman" w:hAnsi="Times New Roman" w:cs="Times New Roman"/>
          <w:b/>
          <w:bCs/>
          <w:sz w:val="24"/>
          <w:szCs w:val="24"/>
        </w:rPr>
      </w:pPr>
    </w:p>
    <w:p w14:paraId="39EA74AF" w14:textId="77FC681E"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Poderão ser convidados a colaborar com a Pregoeira, assessorando-a, quando necessário, profissionais de reconhecido conhecimento técnico, não vinculados direta ou indiretamente a qualquer das licitantes, bem como qualquer outro servidor deste Município.</w:t>
      </w:r>
    </w:p>
    <w:p w14:paraId="2CCE9E21" w14:textId="77777777" w:rsidR="00EA12CB" w:rsidRPr="00D3631A" w:rsidRDefault="00EA12CB" w:rsidP="00EA12CB">
      <w:pPr>
        <w:pStyle w:val="PargrafodaLista"/>
        <w:rPr>
          <w:rFonts w:ascii="Times New Roman" w:hAnsi="Times New Roman" w:cs="Times New Roman"/>
          <w:b/>
          <w:bCs/>
          <w:sz w:val="24"/>
          <w:szCs w:val="24"/>
        </w:rPr>
      </w:pPr>
    </w:p>
    <w:p w14:paraId="728B298C" w14:textId="4AC82803" w:rsidR="00BD1EDE" w:rsidRPr="00721C50"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Incumbe ao Contratante providenciar a publicação do extrato do Contrato ou instrumento equivalente na Imprensa Oficial do Município, conforme dispõe a legislação vigente, para que produzam seus efeitos legais e jurídicos.</w:t>
      </w:r>
    </w:p>
    <w:p w14:paraId="3E5B305B" w14:textId="77777777" w:rsidR="00721C50" w:rsidRPr="00721C50" w:rsidRDefault="00721C50" w:rsidP="00721C50">
      <w:pPr>
        <w:pStyle w:val="PargrafodaLista"/>
        <w:rPr>
          <w:rFonts w:ascii="Times New Roman" w:hAnsi="Times New Roman" w:cs="Times New Roman"/>
          <w:b/>
          <w:bCs/>
          <w:sz w:val="24"/>
          <w:szCs w:val="24"/>
        </w:rPr>
      </w:pPr>
    </w:p>
    <w:p w14:paraId="463FCB67" w14:textId="798AD2F1" w:rsidR="00BD1EDE" w:rsidRPr="00AA565F"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Toda a documentação da licitante fará parte dos autos e não será devolvida, ainda que se trate de originais.</w:t>
      </w:r>
    </w:p>
    <w:p w14:paraId="5C83C973" w14:textId="77777777" w:rsidR="00AA565F" w:rsidRPr="00AA565F" w:rsidRDefault="00AA565F" w:rsidP="00AA565F">
      <w:pPr>
        <w:pStyle w:val="PargrafodaLista"/>
        <w:rPr>
          <w:rFonts w:ascii="Times New Roman" w:hAnsi="Times New Roman" w:cs="Times New Roman"/>
          <w:b/>
          <w:bCs/>
          <w:sz w:val="24"/>
          <w:szCs w:val="24"/>
        </w:rPr>
      </w:pPr>
    </w:p>
    <w:p w14:paraId="5D92F8DD" w14:textId="21C8FA58"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bCs/>
          <w:sz w:val="24"/>
          <w:szCs w:val="24"/>
        </w:rPr>
        <w:t xml:space="preserve">Quaisquer documentos enviados via correios terão sua tempestividade analisada considerando a data de sua postagem. </w:t>
      </w:r>
    </w:p>
    <w:p w14:paraId="6A6210A5" w14:textId="77777777" w:rsidR="00BD1EDE" w:rsidRPr="00D3631A" w:rsidRDefault="00BD1EDE" w:rsidP="00CF2D0C">
      <w:pPr>
        <w:pStyle w:val="PargrafodaLista"/>
        <w:ind w:left="0" w:hanging="851"/>
        <w:rPr>
          <w:rFonts w:ascii="Times New Roman" w:hAnsi="Times New Roman" w:cs="Times New Roman"/>
          <w:b/>
          <w:bCs/>
          <w:sz w:val="24"/>
          <w:szCs w:val="24"/>
        </w:rPr>
      </w:pPr>
    </w:p>
    <w:p w14:paraId="4F258C64" w14:textId="31CDA6A4" w:rsidR="00BD1EDE" w:rsidRPr="00AA565F"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lastRenderedPageBreak/>
        <w:t>Na contagem dos prazos estabelecidos neste edital e seus anexos, excluir-se-á o dia do início e incluir-se-á o do vencimento, em ambos os casos, só se iniciam e vencem os prazos em dias de expediente na Prefeitura Municipal de Camapuã-MS.</w:t>
      </w:r>
    </w:p>
    <w:p w14:paraId="4E6743DA" w14:textId="77777777" w:rsidR="00AA565F" w:rsidRPr="00AA565F" w:rsidRDefault="00AA565F" w:rsidP="00AA565F">
      <w:pPr>
        <w:pStyle w:val="PargrafodaLista"/>
        <w:rPr>
          <w:rFonts w:ascii="Times New Roman" w:hAnsi="Times New Roman" w:cs="Times New Roman"/>
          <w:b/>
          <w:bCs/>
          <w:sz w:val="24"/>
          <w:szCs w:val="24"/>
        </w:rPr>
      </w:pPr>
    </w:p>
    <w:p w14:paraId="6826BDA4" w14:textId="3D73BF26"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O Pregão Presencial poderá ter a data de realização transferida, por conveniência exclusiva do Município de Camapuã-MS.</w:t>
      </w:r>
    </w:p>
    <w:p w14:paraId="31463C7B" w14:textId="77777777" w:rsidR="00BD1EDE" w:rsidRPr="00D3631A" w:rsidRDefault="00BD1EDE" w:rsidP="00CF2D0C">
      <w:pPr>
        <w:pStyle w:val="PargrafodaLista"/>
        <w:ind w:left="0" w:hanging="851"/>
        <w:jc w:val="both"/>
        <w:rPr>
          <w:rFonts w:ascii="Times New Roman" w:hAnsi="Times New Roman" w:cs="Times New Roman"/>
          <w:b/>
          <w:bCs/>
          <w:sz w:val="24"/>
          <w:szCs w:val="24"/>
        </w:rPr>
      </w:pPr>
    </w:p>
    <w:p w14:paraId="6E8B16D8" w14:textId="3235A043"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As normas que disciplinam este Pregão serão interpretadas em favor da ampliação da disputa entre os interessados, desde que não comprometam o interesse do Município de Camapuã-MS.</w:t>
      </w:r>
    </w:p>
    <w:p w14:paraId="68F84657" w14:textId="77777777" w:rsidR="00BD1EDE" w:rsidRPr="00D3631A" w:rsidRDefault="00BD1EDE" w:rsidP="00726D63">
      <w:pPr>
        <w:pStyle w:val="PargrafodaLista"/>
        <w:ind w:left="0"/>
        <w:jc w:val="both"/>
        <w:rPr>
          <w:rFonts w:ascii="Times New Roman" w:hAnsi="Times New Roman" w:cs="Times New Roman"/>
          <w:b/>
          <w:bCs/>
          <w:sz w:val="24"/>
          <w:szCs w:val="24"/>
        </w:rPr>
      </w:pPr>
    </w:p>
    <w:p w14:paraId="17AF6AC6" w14:textId="7DCF72AE"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p w14:paraId="3F9FE860" w14:textId="77777777" w:rsidR="00BD1EDE" w:rsidRPr="00D3631A" w:rsidRDefault="00BD1EDE" w:rsidP="00CF2D0C">
      <w:pPr>
        <w:pStyle w:val="PargrafodaLista"/>
        <w:ind w:left="0" w:hanging="851"/>
        <w:jc w:val="both"/>
        <w:rPr>
          <w:rFonts w:ascii="Times New Roman" w:hAnsi="Times New Roman" w:cs="Times New Roman"/>
          <w:b/>
          <w:bCs/>
          <w:sz w:val="24"/>
          <w:szCs w:val="24"/>
        </w:rPr>
      </w:pPr>
    </w:p>
    <w:p w14:paraId="74A2786C" w14:textId="164BA597"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w:t>
      </w:r>
    </w:p>
    <w:p w14:paraId="17F2C75D" w14:textId="77777777" w:rsidR="00BD1EDE" w:rsidRPr="00D3631A" w:rsidRDefault="00BD1EDE" w:rsidP="00CF2D0C">
      <w:pPr>
        <w:pStyle w:val="PargrafodaLista"/>
        <w:ind w:left="0" w:hanging="851"/>
        <w:jc w:val="both"/>
        <w:rPr>
          <w:rFonts w:ascii="Times New Roman" w:hAnsi="Times New Roman" w:cs="Times New Roman"/>
          <w:b/>
          <w:bCs/>
          <w:sz w:val="24"/>
          <w:szCs w:val="24"/>
        </w:rPr>
      </w:pPr>
    </w:p>
    <w:p w14:paraId="57D705A3" w14:textId="6AF0E14D"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 xml:space="preserve">A participação no procedimento licitatório implica, automaticamente, a concordância, irrestrita submissão, aceitação integral e irretratável dos termos do presente edital e seus anexos e o pleno conhecimento dos regulamentos, instruções e leis aplicáveis, </w:t>
      </w:r>
      <w:r w:rsidRPr="00D3631A">
        <w:rPr>
          <w:rFonts w:ascii="Times New Roman" w:eastAsia="Batang" w:hAnsi="Times New Roman" w:cs="Times New Roman"/>
          <w:sz w:val="24"/>
          <w:szCs w:val="24"/>
        </w:rPr>
        <w:t>não se admitindo alegações futuras de desconhecimento de fatos que impossibilitem ou dificultem a aquisição do objeto desta licitação</w:t>
      </w:r>
      <w:r w:rsidRPr="00D3631A">
        <w:rPr>
          <w:rFonts w:ascii="Times New Roman" w:hAnsi="Times New Roman" w:cs="Times New Roman"/>
          <w:sz w:val="24"/>
          <w:szCs w:val="24"/>
        </w:rPr>
        <w:t>.</w:t>
      </w:r>
    </w:p>
    <w:p w14:paraId="40E8BB6D" w14:textId="77777777" w:rsidR="00EA12CB" w:rsidRPr="00D3631A" w:rsidRDefault="00EA12CB" w:rsidP="00EA12CB">
      <w:pPr>
        <w:pStyle w:val="PargrafodaLista"/>
        <w:rPr>
          <w:rFonts w:ascii="Times New Roman" w:hAnsi="Times New Roman" w:cs="Times New Roman"/>
          <w:b/>
          <w:bCs/>
          <w:sz w:val="24"/>
          <w:szCs w:val="24"/>
        </w:rPr>
      </w:pPr>
    </w:p>
    <w:p w14:paraId="6F0029A9" w14:textId="6C5D4ACC" w:rsidR="00BD1EDE" w:rsidRPr="00AA565F"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t>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da Pregoeira no sentido da conversão do respectivo julgamento em diligência e consequente sobrestamento da sessão até que seja decidida a questão, após o que será promovida comunicação, convocando as licitantes para o prosseguimento do certame.</w:t>
      </w:r>
    </w:p>
    <w:p w14:paraId="1AE784EB" w14:textId="77777777" w:rsidR="00AA565F" w:rsidRPr="00AA565F" w:rsidRDefault="00AA565F" w:rsidP="00AA565F">
      <w:pPr>
        <w:pStyle w:val="PargrafodaLista"/>
        <w:rPr>
          <w:rFonts w:ascii="Times New Roman" w:hAnsi="Times New Roman" w:cs="Times New Roman"/>
          <w:b/>
          <w:bCs/>
          <w:sz w:val="24"/>
          <w:szCs w:val="24"/>
        </w:rPr>
      </w:pPr>
    </w:p>
    <w:p w14:paraId="744B245D" w14:textId="5732C87A" w:rsidR="00BD1EDE" w:rsidRPr="00AA565F" w:rsidRDefault="00BD1EDE" w:rsidP="00CF2D0C">
      <w:pPr>
        <w:pStyle w:val="PargrafodaLista"/>
        <w:numPr>
          <w:ilvl w:val="1"/>
          <w:numId w:val="14"/>
        </w:numPr>
        <w:ind w:left="0" w:hanging="851"/>
        <w:jc w:val="both"/>
        <w:rPr>
          <w:rFonts w:ascii="Times New Roman" w:hAnsi="Times New Roman" w:cs="Times New Roman"/>
          <w:b/>
          <w:bCs/>
          <w:sz w:val="25"/>
          <w:szCs w:val="25"/>
        </w:rPr>
      </w:pPr>
      <w:r w:rsidRPr="00AA565F">
        <w:rPr>
          <w:rFonts w:ascii="Times New Roman" w:hAnsi="Times New Roman" w:cs="Times New Roman"/>
          <w:sz w:val="25"/>
          <w:szCs w:val="25"/>
        </w:rPr>
        <w:lastRenderedPageBreak/>
        <w:t>Nas licitações em que a Pregoeira se utilizar da faculdade prevista no subitem acima, constará da ata o sobrestamento do julgamento, bem como o critério de aviso às licitantes do prosseguimento da licitação.</w:t>
      </w:r>
    </w:p>
    <w:p w14:paraId="5241C331" w14:textId="77777777" w:rsidR="00EA12CB" w:rsidRPr="00D3631A" w:rsidRDefault="00EA12CB" w:rsidP="00EA12CB">
      <w:pPr>
        <w:pStyle w:val="PargrafodaLista"/>
        <w:ind w:left="0"/>
        <w:jc w:val="both"/>
        <w:rPr>
          <w:rFonts w:ascii="Times New Roman" w:hAnsi="Times New Roman" w:cs="Times New Roman"/>
          <w:b/>
          <w:bCs/>
          <w:sz w:val="24"/>
          <w:szCs w:val="24"/>
        </w:rPr>
      </w:pPr>
    </w:p>
    <w:p w14:paraId="01BEFA40" w14:textId="3F4B3533" w:rsidR="00BD1EDE" w:rsidRPr="00D3631A" w:rsidRDefault="00BD1EDE" w:rsidP="00CF2D0C">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 xml:space="preserve">São partes integrantes deste </w:t>
      </w:r>
      <w:r w:rsidR="00C5177A" w:rsidRPr="00D3631A">
        <w:rPr>
          <w:rFonts w:ascii="Times New Roman" w:hAnsi="Times New Roman" w:cs="Times New Roman"/>
          <w:color w:val="000000"/>
          <w:sz w:val="24"/>
          <w:szCs w:val="24"/>
        </w:rPr>
        <w:t>E</w:t>
      </w:r>
      <w:r w:rsidRPr="00D3631A">
        <w:rPr>
          <w:rFonts w:ascii="Times New Roman" w:hAnsi="Times New Roman" w:cs="Times New Roman"/>
          <w:color w:val="000000"/>
          <w:sz w:val="24"/>
          <w:szCs w:val="24"/>
        </w:rPr>
        <w:t>dital:</w:t>
      </w:r>
    </w:p>
    <w:p w14:paraId="679A6334" w14:textId="77777777" w:rsidR="00C5177A" w:rsidRPr="00D3631A" w:rsidRDefault="00C5177A" w:rsidP="00C5177A">
      <w:pPr>
        <w:pStyle w:val="PargrafodaLista"/>
        <w:spacing w:after="0"/>
        <w:ind w:left="0"/>
        <w:jc w:val="both"/>
        <w:rPr>
          <w:rFonts w:ascii="Times New Roman" w:hAnsi="Times New Roman" w:cs="Times New Roman"/>
          <w:b/>
          <w:bCs/>
          <w:sz w:val="24"/>
          <w:szCs w:val="24"/>
        </w:rPr>
      </w:pPr>
    </w:p>
    <w:p w14:paraId="16932379" w14:textId="3078138B" w:rsidR="00BD1EDE" w:rsidRPr="00D3631A" w:rsidRDefault="00BD1EDE" w:rsidP="00CF2D0C">
      <w:pPr>
        <w:pStyle w:val="PargrafodaLista"/>
        <w:numPr>
          <w:ilvl w:val="2"/>
          <w:numId w:val="14"/>
        </w:numPr>
        <w:ind w:left="0" w:hanging="851"/>
        <w:jc w:val="both"/>
        <w:rPr>
          <w:rFonts w:ascii="Times New Roman" w:hAnsi="Times New Roman" w:cs="Times New Roman"/>
          <w:b/>
          <w:bCs/>
          <w:sz w:val="24"/>
          <w:szCs w:val="24"/>
        </w:rPr>
      </w:pPr>
      <w:r w:rsidRPr="00D3631A">
        <w:rPr>
          <w:rFonts w:ascii="Times New Roman" w:hAnsi="Times New Roman" w:cs="Times New Roman"/>
          <w:caps/>
          <w:color w:val="000000"/>
          <w:sz w:val="24"/>
          <w:szCs w:val="24"/>
        </w:rPr>
        <w:t>anexo i</w:t>
      </w:r>
      <w:r w:rsidRPr="00D3631A">
        <w:rPr>
          <w:rFonts w:ascii="Times New Roman" w:hAnsi="Times New Roman" w:cs="Times New Roman"/>
          <w:color w:val="000000"/>
          <w:sz w:val="24"/>
          <w:szCs w:val="24"/>
        </w:rPr>
        <w:t xml:space="preserve"> – Termo de Referência</w:t>
      </w:r>
      <w:r w:rsidR="00EA12CB" w:rsidRPr="00D3631A">
        <w:rPr>
          <w:rFonts w:ascii="Times New Roman" w:hAnsi="Times New Roman" w:cs="Times New Roman"/>
          <w:color w:val="000000"/>
          <w:sz w:val="24"/>
          <w:szCs w:val="24"/>
        </w:rPr>
        <w:t>;</w:t>
      </w:r>
    </w:p>
    <w:p w14:paraId="09929BDC" w14:textId="77777777" w:rsidR="00EA12CB" w:rsidRPr="00D3631A" w:rsidRDefault="00EA12CB" w:rsidP="00EA12CB">
      <w:pPr>
        <w:pStyle w:val="PargrafodaLista"/>
        <w:ind w:left="0"/>
        <w:jc w:val="both"/>
        <w:rPr>
          <w:rFonts w:ascii="Times New Roman" w:hAnsi="Times New Roman" w:cs="Times New Roman"/>
          <w:b/>
          <w:bCs/>
          <w:sz w:val="24"/>
          <w:szCs w:val="24"/>
        </w:rPr>
      </w:pPr>
    </w:p>
    <w:p w14:paraId="0112BE14" w14:textId="117F0504" w:rsidR="00BD1EDE" w:rsidRPr="00D3631A" w:rsidRDefault="00BD1EDE" w:rsidP="00CF2D0C">
      <w:pPr>
        <w:pStyle w:val="PargrafodaLista"/>
        <w:numPr>
          <w:ilvl w:val="2"/>
          <w:numId w:val="14"/>
        </w:numPr>
        <w:ind w:left="0" w:hanging="851"/>
        <w:jc w:val="both"/>
        <w:rPr>
          <w:rFonts w:ascii="Times New Roman" w:hAnsi="Times New Roman" w:cs="Times New Roman"/>
          <w:b/>
          <w:bCs/>
          <w:sz w:val="24"/>
          <w:szCs w:val="24"/>
        </w:rPr>
      </w:pPr>
      <w:bookmarkStart w:id="2" w:name="_Hlk65223968"/>
      <w:r w:rsidRPr="00D3631A">
        <w:rPr>
          <w:rFonts w:ascii="Times New Roman" w:hAnsi="Times New Roman" w:cs="Times New Roman"/>
          <w:caps/>
          <w:color w:val="000000"/>
          <w:sz w:val="24"/>
          <w:szCs w:val="24"/>
        </w:rPr>
        <w:t>anexo ii</w:t>
      </w:r>
      <w:r w:rsidRPr="00D3631A">
        <w:rPr>
          <w:rFonts w:ascii="Times New Roman" w:hAnsi="Times New Roman" w:cs="Times New Roman"/>
          <w:color w:val="000000"/>
          <w:sz w:val="24"/>
          <w:szCs w:val="24"/>
        </w:rPr>
        <w:t xml:space="preserve"> – Proposta de Preços;</w:t>
      </w:r>
    </w:p>
    <w:p w14:paraId="3DB357EC" w14:textId="77777777" w:rsidR="00EA12CB" w:rsidRPr="00D3631A" w:rsidRDefault="00EA12CB" w:rsidP="00EA12CB">
      <w:pPr>
        <w:pStyle w:val="PargrafodaLista"/>
        <w:rPr>
          <w:rFonts w:ascii="Times New Roman" w:hAnsi="Times New Roman" w:cs="Times New Roman"/>
          <w:b/>
          <w:bCs/>
          <w:sz w:val="24"/>
          <w:szCs w:val="24"/>
        </w:rPr>
      </w:pPr>
    </w:p>
    <w:p w14:paraId="4712C5C7" w14:textId="0D5D8405" w:rsidR="00BD1EDE" w:rsidRPr="00D3631A" w:rsidRDefault="00BD1EDE" w:rsidP="00CF2D0C">
      <w:pPr>
        <w:pStyle w:val="PargrafodaLista"/>
        <w:numPr>
          <w:ilvl w:val="2"/>
          <w:numId w:val="14"/>
        </w:numPr>
        <w:ind w:left="0" w:hanging="851"/>
        <w:jc w:val="both"/>
        <w:rPr>
          <w:rFonts w:ascii="Times New Roman" w:hAnsi="Times New Roman" w:cs="Times New Roman"/>
          <w:b/>
          <w:bCs/>
          <w:sz w:val="24"/>
          <w:szCs w:val="24"/>
        </w:rPr>
      </w:pPr>
      <w:r w:rsidRPr="00D3631A">
        <w:rPr>
          <w:rFonts w:ascii="Times New Roman" w:hAnsi="Times New Roman" w:cs="Times New Roman"/>
          <w:caps/>
          <w:color w:val="000000"/>
          <w:sz w:val="24"/>
          <w:szCs w:val="24"/>
        </w:rPr>
        <w:t>ANEXO iII –</w:t>
      </w:r>
      <w:r w:rsidRPr="00D3631A">
        <w:rPr>
          <w:rFonts w:ascii="Times New Roman" w:hAnsi="Times New Roman" w:cs="Times New Roman"/>
          <w:color w:val="000000"/>
          <w:sz w:val="24"/>
          <w:szCs w:val="24"/>
        </w:rPr>
        <w:t>Declarações;</w:t>
      </w:r>
    </w:p>
    <w:p w14:paraId="7634D427" w14:textId="77777777" w:rsidR="00EA12CB" w:rsidRPr="00D3631A" w:rsidRDefault="00EA12CB" w:rsidP="00EA12CB">
      <w:pPr>
        <w:pStyle w:val="PargrafodaLista"/>
        <w:rPr>
          <w:rFonts w:ascii="Times New Roman" w:hAnsi="Times New Roman" w:cs="Times New Roman"/>
          <w:b/>
          <w:bCs/>
          <w:sz w:val="24"/>
          <w:szCs w:val="24"/>
        </w:rPr>
      </w:pPr>
    </w:p>
    <w:p w14:paraId="363A4C32" w14:textId="594346CB" w:rsidR="00BD1EDE" w:rsidRPr="00D3631A" w:rsidRDefault="00BD1EDE" w:rsidP="00CF2D0C">
      <w:pPr>
        <w:pStyle w:val="PargrafodaLista"/>
        <w:numPr>
          <w:ilvl w:val="2"/>
          <w:numId w:val="14"/>
        </w:numPr>
        <w:ind w:left="0" w:hanging="851"/>
        <w:jc w:val="both"/>
        <w:rPr>
          <w:rFonts w:ascii="Times New Roman" w:hAnsi="Times New Roman" w:cs="Times New Roman"/>
          <w:b/>
          <w:bCs/>
          <w:sz w:val="24"/>
          <w:szCs w:val="24"/>
        </w:rPr>
      </w:pPr>
      <w:r w:rsidRPr="00D3631A">
        <w:rPr>
          <w:rFonts w:ascii="Times New Roman" w:hAnsi="Times New Roman" w:cs="Times New Roman"/>
          <w:color w:val="000000"/>
          <w:sz w:val="24"/>
          <w:szCs w:val="24"/>
        </w:rPr>
        <w:t>ANEXO IV – Minuta do Contrato;</w:t>
      </w:r>
    </w:p>
    <w:p w14:paraId="3326BCE8" w14:textId="77777777" w:rsidR="00C5177A" w:rsidRPr="00D3631A" w:rsidRDefault="00C5177A" w:rsidP="00C5177A">
      <w:pPr>
        <w:pStyle w:val="PargrafodaLista"/>
        <w:spacing w:after="0"/>
        <w:ind w:left="0"/>
        <w:contextualSpacing w:val="0"/>
        <w:jc w:val="both"/>
        <w:rPr>
          <w:rFonts w:ascii="Times New Roman" w:hAnsi="Times New Roman" w:cs="Times New Roman"/>
          <w:b/>
          <w:bCs/>
          <w:sz w:val="24"/>
          <w:szCs w:val="24"/>
        </w:rPr>
      </w:pPr>
    </w:p>
    <w:p w14:paraId="7589E47D" w14:textId="0771827F" w:rsidR="00BD1EDE" w:rsidRPr="00AA565F" w:rsidRDefault="00BD1EDE" w:rsidP="00CF2D0C">
      <w:pPr>
        <w:pStyle w:val="PargrafodaLista"/>
        <w:numPr>
          <w:ilvl w:val="1"/>
          <w:numId w:val="14"/>
        </w:numPr>
        <w:ind w:left="0" w:hanging="851"/>
        <w:jc w:val="both"/>
        <w:rPr>
          <w:rFonts w:ascii="Times New Roman" w:hAnsi="Times New Roman" w:cs="Times New Roman"/>
          <w:b/>
          <w:bCs/>
          <w:sz w:val="25"/>
          <w:szCs w:val="25"/>
        </w:rPr>
      </w:pPr>
      <w:r w:rsidRPr="00AA565F">
        <w:rPr>
          <w:rFonts w:ascii="Times New Roman" w:hAnsi="Times New Roman" w:cs="Times New Roman"/>
          <w:color w:val="000000"/>
          <w:sz w:val="25"/>
          <w:szCs w:val="25"/>
        </w:rPr>
        <w:t>Os modelos sugeridos foram inseridos com o intuito de padronizar as informações apresentadas, facilitar os trabalhos de análise e julgamento pela Pregoeira e evitar que as licitantes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w:t>
      </w:r>
    </w:p>
    <w:p w14:paraId="12A2DD77" w14:textId="77777777" w:rsidR="00C5177A" w:rsidRPr="00AA565F" w:rsidRDefault="00C5177A" w:rsidP="00CF2D0C">
      <w:pPr>
        <w:pStyle w:val="PargrafodaLista"/>
        <w:spacing w:after="0"/>
        <w:ind w:left="0" w:hanging="851"/>
        <w:jc w:val="both"/>
        <w:rPr>
          <w:rFonts w:ascii="Times New Roman" w:hAnsi="Times New Roman" w:cs="Times New Roman"/>
          <w:b/>
          <w:bCs/>
          <w:sz w:val="25"/>
          <w:szCs w:val="25"/>
        </w:rPr>
      </w:pPr>
    </w:p>
    <w:p w14:paraId="460F96CE" w14:textId="311B2069" w:rsidR="00BD1EDE" w:rsidRPr="00AA565F" w:rsidRDefault="00BD1EDE" w:rsidP="00CF2D0C">
      <w:pPr>
        <w:pStyle w:val="PargrafodaLista"/>
        <w:numPr>
          <w:ilvl w:val="1"/>
          <w:numId w:val="14"/>
        </w:numPr>
        <w:ind w:left="0" w:hanging="851"/>
        <w:jc w:val="both"/>
        <w:rPr>
          <w:rFonts w:ascii="Times New Roman" w:hAnsi="Times New Roman" w:cs="Times New Roman"/>
          <w:b/>
          <w:bCs/>
          <w:sz w:val="25"/>
          <w:szCs w:val="25"/>
        </w:rPr>
      </w:pPr>
      <w:r w:rsidRPr="00AA565F">
        <w:rPr>
          <w:rFonts w:ascii="Times New Roman" w:hAnsi="Times New Roman" w:cs="Times New Roman"/>
          <w:color w:val="000000"/>
          <w:sz w:val="25"/>
          <w:szCs w:val="25"/>
        </w:rPr>
        <w:t>Os formulários solicitados no edital, que não tiverem modelo definido, deverão ser elaborados em formato livre seguindo as mesmas instruções gerais acima.</w:t>
      </w:r>
    </w:p>
    <w:p w14:paraId="3E07EEFB" w14:textId="77777777" w:rsidR="00C5177A" w:rsidRPr="00AA565F" w:rsidRDefault="00C5177A" w:rsidP="00CF2D0C">
      <w:pPr>
        <w:pStyle w:val="PargrafodaLista"/>
        <w:spacing w:after="0"/>
        <w:ind w:left="0" w:hanging="851"/>
        <w:jc w:val="both"/>
        <w:rPr>
          <w:rFonts w:ascii="Times New Roman" w:hAnsi="Times New Roman" w:cs="Times New Roman"/>
          <w:b/>
          <w:bCs/>
          <w:sz w:val="25"/>
          <w:szCs w:val="25"/>
        </w:rPr>
      </w:pPr>
    </w:p>
    <w:p w14:paraId="5F193F5D" w14:textId="307051E9" w:rsidR="00BD1EDE" w:rsidRPr="00AA565F" w:rsidRDefault="00BD1EDE" w:rsidP="00CF2D0C">
      <w:pPr>
        <w:pStyle w:val="PargrafodaLista"/>
        <w:numPr>
          <w:ilvl w:val="1"/>
          <w:numId w:val="14"/>
        </w:numPr>
        <w:ind w:left="0" w:hanging="851"/>
        <w:jc w:val="both"/>
        <w:rPr>
          <w:rFonts w:ascii="Times New Roman" w:hAnsi="Times New Roman" w:cs="Times New Roman"/>
          <w:b/>
          <w:bCs/>
          <w:sz w:val="25"/>
          <w:szCs w:val="25"/>
        </w:rPr>
      </w:pPr>
      <w:r w:rsidRPr="00AA565F">
        <w:rPr>
          <w:rFonts w:ascii="Times New Roman" w:hAnsi="Times New Roman" w:cs="Times New Roman"/>
          <w:bCs/>
          <w:sz w:val="25"/>
          <w:szCs w:val="25"/>
        </w:rPr>
        <w:t xml:space="preserve">No ato de recebimento do edital, a licitante </w:t>
      </w:r>
      <w:r w:rsidRPr="00AA565F">
        <w:rPr>
          <w:rFonts w:ascii="Times New Roman" w:hAnsi="Times New Roman" w:cs="Times New Roman"/>
          <w:sz w:val="25"/>
          <w:szCs w:val="25"/>
        </w:rPr>
        <w:t>deverá examinar cuidadosamente todas as instruções, condições, exigências, legislação pertinentes, normas e especificações citados neste edital e em seus anexos,</w:t>
      </w:r>
      <w:r w:rsidRPr="00AA565F">
        <w:rPr>
          <w:rFonts w:ascii="Times New Roman" w:hAnsi="Times New Roman" w:cs="Times New Roman"/>
          <w:bCs/>
          <w:sz w:val="25"/>
          <w:szCs w:val="25"/>
        </w:rPr>
        <w:t xml:space="preserve"> não sendo admitidas reclamações posteriores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p w14:paraId="4866F534" w14:textId="044796E4" w:rsidR="00C5177A" w:rsidRPr="00AA565F" w:rsidRDefault="00C5177A" w:rsidP="00C5177A">
      <w:pPr>
        <w:jc w:val="both"/>
        <w:rPr>
          <w:rFonts w:ascii="Times New Roman" w:hAnsi="Times New Roman" w:cs="Times New Roman"/>
          <w:b/>
          <w:bCs/>
          <w:sz w:val="25"/>
          <w:szCs w:val="25"/>
        </w:rPr>
      </w:pPr>
    </w:p>
    <w:p w14:paraId="49746BF7" w14:textId="125EB2FB" w:rsidR="00AA565F" w:rsidRPr="00AA565F" w:rsidRDefault="00AA565F" w:rsidP="00C5177A">
      <w:pPr>
        <w:jc w:val="both"/>
        <w:rPr>
          <w:rFonts w:ascii="Times New Roman" w:hAnsi="Times New Roman" w:cs="Times New Roman"/>
          <w:b/>
          <w:bCs/>
          <w:sz w:val="25"/>
          <w:szCs w:val="25"/>
        </w:rPr>
      </w:pPr>
    </w:p>
    <w:p w14:paraId="56050F43" w14:textId="1B277381" w:rsidR="00AA565F" w:rsidRPr="00AA565F" w:rsidRDefault="00AA565F" w:rsidP="00C5177A">
      <w:pPr>
        <w:jc w:val="both"/>
        <w:rPr>
          <w:rFonts w:ascii="Times New Roman" w:hAnsi="Times New Roman" w:cs="Times New Roman"/>
          <w:b/>
          <w:bCs/>
          <w:sz w:val="25"/>
          <w:szCs w:val="25"/>
        </w:rPr>
      </w:pPr>
    </w:p>
    <w:p w14:paraId="5386E07F" w14:textId="785F50A9" w:rsidR="00AA565F" w:rsidRPr="00AA565F" w:rsidRDefault="00AA565F" w:rsidP="00C5177A">
      <w:pPr>
        <w:jc w:val="both"/>
        <w:rPr>
          <w:rFonts w:ascii="Times New Roman" w:hAnsi="Times New Roman" w:cs="Times New Roman"/>
          <w:b/>
          <w:bCs/>
          <w:sz w:val="25"/>
          <w:szCs w:val="25"/>
        </w:rPr>
      </w:pPr>
    </w:p>
    <w:p w14:paraId="7BA64C24" w14:textId="77777777" w:rsidR="00AA565F" w:rsidRPr="00AA565F" w:rsidRDefault="00AA565F" w:rsidP="00C5177A">
      <w:pPr>
        <w:jc w:val="both"/>
        <w:rPr>
          <w:rFonts w:ascii="Times New Roman" w:hAnsi="Times New Roman" w:cs="Times New Roman"/>
          <w:b/>
          <w:bCs/>
          <w:sz w:val="25"/>
          <w:szCs w:val="25"/>
        </w:rPr>
      </w:pPr>
    </w:p>
    <w:p w14:paraId="0F8DCC81" w14:textId="09959A44" w:rsidR="00BD1EDE" w:rsidRPr="00D3631A" w:rsidRDefault="00BD1EDE" w:rsidP="00726D63">
      <w:pPr>
        <w:pStyle w:val="PargrafodaLista"/>
        <w:numPr>
          <w:ilvl w:val="1"/>
          <w:numId w:val="14"/>
        </w:numPr>
        <w:ind w:left="0" w:hanging="851"/>
        <w:jc w:val="both"/>
        <w:rPr>
          <w:rFonts w:ascii="Times New Roman" w:hAnsi="Times New Roman" w:cs="Times New Roman"/>
          <w:b/>
          <w:bCs/>
          <w:sz w:val="24"/>
          <w:szCs w:val="24"/>
        </w:rPr>
      </w:pPr>
      <w:r w:rsidRPr="00D3631A">
        <w:rPr>
          <w:rFonts w:ascii="Times New Roman" w:hAnsi="Times New Roman" w:cs="Times New Roman"/>
          <w:sz w:val="24"/>
          <w:szCs w:val="24"/>
        </w:rPr>
        <w:lastRenderedPageBreak/>
        <w:t>O foro da comarca de Camapuã-MS tem jurisdição e competência sobre qualquer controvérsia resultante desta licitação, com exclusão de qualquer outro, por mais privilegiado que seja.</w:t>
      </w:r>
    </w:p>
    <w:p w14:paraId="3924E035" w14:textId="77777777" w:rsidR="005508FD" w:rsidRPr="00D3631A" w:rsidRDefault="005508FD" w:rsidP="005508FD">
      <w:pPr>
        <w:pStyle w:val="PargrafodaLista"/>
        <w:rPr>
          <w:rFonts w:ascii="Times New Roman" w:hAnsi="Times New Roman" w:cs="Times New Roman"/>
          <w:b/>
          <w:bCs/>
          <w:sz w:val="24"/>
          <w:szCs w:val="24"/>
        </w:rPr>
      </w:pPr>
    </w:p>
    <w:p w14:paraId="4B4BE1DE" w14:textId="77777777" w:rsidR="005508FD" w:rsidRPr="00D3631A" w:rsidRDefault="005508FD" w:rsidP="005508FD">
      <w:pPr>
        <w:pStyle w:val="PargrafodaLista"/>
        <w:ind w:left="0"/>
        <w:jc w:val="both"/>
        <w:rPr>
          <w:rFonts w:ascii="Times New Roman" w:hAnsi="Times New Roman" w:cs="Times New Roman"/>
          <w:b/>
          <w:bCs/>
          <w:sz w:val="24"/>
          <w:szCs w:val="24"/>
        </w:rPr>
      </w:pPr>
    </w:p>
    <w:p w14:paraId="7A6BBB58" w14:textId="6172F3C8" w:rsidR="00C5177A" w:rsidRPr="00D3631A" w:rsidRDefault="00BD1EDE" w:rsidP="00016FB1">
      <w:pPr>
        <w:spacing w:line="276" w:lineRule="auto"/>
        <w:rPr>
          <w:rFonts w:ascii="Times New Roman" w:hAnsi="Times New Roman" w:cs="Times New Roman"/>
        </w:rPr>
      </w:pPr>
      <w:r w:rsidRPr="00D3631A">
        <w:rPr>
          <w:rFonts w:ascii="Times New Roman" w:hAnsi="Times New Roman" w:cs="Times New Roman"/>
        </w:rPr>
        <w:t>Camapuã</w:t>
      </w:r>
      <w:r w:rsidR="00C5177A" w:rsidRPr="00D3631A">
        <w:rPr>
          <w:rFonts w:ascii="Times New Roman" w:hAnsi="Times New Roman" w:cs="Times New Roman"/>
        </w:rPr>
        <w:t>-MS</w:t>
      </w:r>
      <w:r w:rsidRPr="00D3631A">
        <w:rPr>
          <w:rFonts w:ascii="Times New Roman" w:hAnsi="Times New Roman" w:cs="Times New Roman"/>
        </w:rPr>
        <w:t xml:space="preserve">, </w:t>
      </w:r>
      <w:r w:rsidR="00FD6260">
        <w:rPr>
          <w:rFonts w:ascii="Times New Roman" w:hAnsi="Times New Roman" w:cs="Times New Roman"/>
        </w:rPr>
        <w:t>21</w:t>
      </w:r>
      <w:r w:rsidRPr="00D3631A">
        <w:rPr>
          <w:rFonts w:ascii="Times New Roman" w:hAnsi="Times New Roman" w:cs="Times New Roman"/>
        </w:rPr>
        <w:t xml:space="preserve"> de </w:t>
      </w:r>
      <w:r w:rsidR="00FD6260">
        <w:rPr>
          <w:rFonts w:ascii="Times New Roman" w:hAnsi="Times New Roman" w:cs="Times New Roman"/>
        </w:rPr>
        <w:t>dezembro</w:t>
      </w:r>
      <w:r w:rsidRPr="00D3631A">
        <w:rPr>
          <w:rFonts w:ascii="Times New Roman" w:hAnsi="Times New Roman" w:cs="Times New Roman"/>
        </w:rPr>
        <w:t xml:space="preserve"> de 2022.</w:t>
      </w:r>
    </w:p>
    <w:p w14:paraId="03644C6C" w14:textId="77777777" w:rsidR="00C5177A" w:rsidRPr="00D3631A" w:rsidRDefault="00C5177A" w:rsidP="00726D63">
      <w:pPr>
        <w:pStyle w:val="PargrafodaLista"/>
        <w:spacing w:after="240"/>
        <w:ind w:left="0"/>
        <w:contextualSpacing w:val="0"/>
        <w:jc w:val="both"/>
        <w:rPr>
          <w:rFonts w:ascii="Times New Roman" w:hAnsi="Times New Roman" w:cs="Times New Roman"/>
          <w:b/>
          <w:bCs/>
          <w:sz w:val="24"/>
          <w:szCs w:val="24"/>
        </w:rPr>
      </w:pPr>
    </w:p>
    <w:p w14:paraId="50C6F050" w14:textId="11FF1F66" w:rsidR="00BD1EDE" w:rsidRPr="00D3631A" w:rsidRDefault="00BD1EDE" w:rsidP="00726D63">
      <w:pPr>
        <w:pStyle w:val="PargrafodaLista"/>
        <w:spacing w:after="240"/>
        <w:ind w:left="0"/>
        <w:contextualSpacing w:val="0"/>
        <w:jc w:val="both"/>
        <w:rPr>
          <w:rFonts w:ascii="Times New Roman" w:hAnsi="Times New Roman" w:cs="Times New Roman"/>
          <w:b/>
          <w:bCs/>
          <w:sz w:val="24"/>
          <w:szCs w:val="24"/>
        </w:rPr>
      </w:pPr>
      <w:r w:rsidRPr="00D3631A">
        <w:rPr>
          <w:rFonts w:ascii="Times New Roman" w:hAnsi="Times New Roman" w:cs="Times New Roman"/>
          <w:b/>
          <w:bCs/>
          <w:noProof/>
          <w:sz w:val="24"/>
          <w:szCs w:val="24"/>
          <w:lang w:eastAsia="pt-BR"/>
        </w:rPr>
        <mc:AlternateContent>
          <mc:Choice Requires="wps">
            <w:drawing>
              <wp:anchor distT="45720" distB="45720" distL="114300" distR="114300" simplePos="0" relativeHeight="251659264" behindDoc="0" locked="0" layoutInCell="1" allowOverlap="1" wp14:anchorId="35AC665F" wp14:editId="6053CABD">
                <wp:simplePos x="0" y="0"/>
                <wp:positionH relativeFrom="column">
                  <wp:posOffset>1354455</wp:posOffset>
                </wp:positionH>
                <wp:positionV relativeFrom="paragraph">
                  <wp:posOffset>252095</wp:posOffset>
                </wp:positionV>
                <wp:extent cx="3061970" cy="1404620"/>
                <wp:effectExtent l="0" t="0" r="508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404620"/>
                        </a:xfrm>
                        <a:prstGeom prst="rect">
                          <a:avLst/>
                        </a:prstGeom>
                        <a:solidFill>
                          <a:srgbClr val="FFFFFF"/>
                        </a:solidFill>
                        <a:ln w="9525">
                          <a:noFill/>
                          <a:miter lim="800000"/>
                          <a:headEnd/>
                          <a:tailEnd/>
                        </a:ln>
                      </wps:spPr>
                      <wps:txbx>
                        <w:txbxContent>
                          <w:p w14:paraId="44086317" w14:textId="76361A95" w:rsidR="005508FD" w:rsidRDefault="005508FD" w:rsidP="00BD1EDE">
                            <w:pPr>
                              <w:jc w:val="center"/>
                              <w:rPr>
                                <w:rFonts w:ascii="Times New Roman" w:hAnsi="Times New Roman" w:cs="Times New Roman"/>
                                <w:b/>
                                <w:bCs/>
                              </w:rPr>
                            </w:pPr>
                            <w:r>
                              <w:rPr>
                                <w:rFonts w:ascii="Times New Roman" w:hAnsi="Times New Roman" w:cs="Times New Roman"/>
                                <w:b/>
                                <w:bCs/>
                              </w:rPr>
                              <w:t>VALDINEI SILVÉRIO DE GOUVEIA</w:t>
                            </w:r>
                          </w:p>
                          <w:p w14:paraId="4B8E7C16" w14:textId="6AA1D1A4" w:rsidR="00BD1EDE" w:rsidRPr="00A058A9" w:rsidRDefault="005508FD" w:rsidP="00BD1EDE">
                            <w:pPr>
                              <w:jc w:val="center"/>
                              <w:rPr>
                                <w:rFonts w:ascii="Times New Roman" w:hAnsi="Times New Roman" w:cs="Times New Roman"/>
                                <w:b/>
                                <w:bCs/>
                              </w:rPr>
                            </w:pPr>
                            <w:r>
                              <w:rPr>
                                <w:rFonts w:ascii="Times New Roman" w:hAnsi="Times New Roman" w:cs="Times New Roman"/>
                                <w:b/>
                                <w:bCs/>
                              </w:rPr>
                              <w:t>Diretor Presidente do Instituto do CAMAPUÃ PREV</w:t>
                            </w:r>
                          </w:p>
                          <w:p w14:paraId="60FE8700" w14:textId="77777777" w:rsidR="00BD1EDE" w:rsidRPr="00A058A9" w:rsidRDefault="00BD1EDE" w:rsidP="00BD1EDE">
                            <w:pPr>
                              <w:rPr>
                                <w:rFonts w:ascii="Times New Roman" w:hAnsi="Times New Roman" w:cs="Times New Roman"/>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AC665F" id="_x0000_t202" coordsize="21600,21600" o:spt="202" path="m,l,21600r21600,l21600,xe">
                <v:stroke joinstyle="miter"/>
                <v:path gradientshapeok="t" o:connecttype="rect"/>
              </v:shapetype>
              <v:shape id="Caixa de Texto 2" o:spid="_x0000_s1026" type="#_x0000_t202" style="position:absolute;left:0;text-align:left;margin-left:106.65pt;margin-top:19.85pt;width:241.1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nPDgIAAPc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" stroked="f">
                <v:textbox style="mso-fit-shape-to-text:t">
                  <w:txbxContent>
                    <w:p w14:paraId="44086317" w14:textId="76361A95" w:rsidR="005508FD" w:rsidRDefault="005508FD" w:rsidP="00BD1EDE">
                      <w:pPr>
                        <w:jc w:val="center"/>
                        <w:rPr>
                          <w:rFonts w:ascii="Times New Roman" w:hAnsi="Times New Roman" w:cs="Times New Roman"/>
                          <w:b/>
                          <w:bCs/>
                        </w:rPr>
                      </w:pPr>
                      <w:r>
                        <w:rPr>
                          <w:rFonts w:ascii="Times New Roman" w:hAnsi="Times New Roman" w:cs="Times New Roman"/>
                          <w:b/>
                          <w:bCs/>
                        </w:rPr>
                        <w:t>VALDINEI SILVÉRIO DE GOUVEIA</w:t>
                      </w:r>
                    </w:p>
                    <w:p w14:paraId="4B8E7C16" w14:textId="6AA1D1A4" w:rsidR="00BD1EDE" w:rsidRPr="00A058A9" w:rsidRDefault="005508FD" w:rsidP="00BD1EDE">
                      <w:pPr>
                        <w:jc w:val="center"/>
                        <w:rPr>
                          <w:rFonts w:ascii="Times New Roman" w:hAnsi="Times New Roman" w:cs="Times New Roman"/>
                          <w:b/>
                          <w:bCs/>
                        </w:rPr>
                      </w:pPr>
                      <w:r>
                        <w:rPr>
                          <w:rFonts w:ascii="Times New Roman" w:hAnsi="Times New Roman" w:cs="Times New Roman"/>
                          <w:b/>
                          <w:bCs/>
                        </w:rPr>
                        <w:t>Diretor Presidente do Instituto do CAMAPUÃ PREV</w:t>
                      </w:r>
                    </w:p>
                    <w:p w14:paraId="60FE8700" w14:textId="77777777" w:rsidR="00BD1EDE" w:rsidRPr="00A058A9" w:rsidRDefault="00BD1EDE" w:rsidP="00BD1EDE">
                      <w:pPr>
                        <w:rPr>
                          <w:rFonts w:ascii="Times New Roman" w:hAnsi="Times New Roman" w:cs="Times New Roman"/>
                          <w:b/>
                          <w:bCs/>
                        </w:rPr>
                      </w:pPr>
                    </w:p>
                  </w:txbxContent>
                </v:textbox>
                <w10:wrap type="square"/>
              </v:shape>
            </w:pict>
          </mc:Fallback>
        </mc:AlternateContent>
      </w:r>
    </w:p>
    <w:p w14:paraId="7AFE010E" w14:textId="77777777" w:rsidR="00BD1EDE" w:rsidRPr="00D3631A" w:rsidRDefault="00BD1EDE" w:rsidP="00726D63">
      <w:pPr>
        <w:pStyle w:val="PargrafodaLista"/>
        <w:ind w:left="0" w:hanging="851"/>
        <w:contextualSpacing w:val="0"/>
        <w:jc w:val="both"/>
        <w:rPr>
          <w:rFonts w:ascii="Times New Roman" w:hAnsi="Times New Roman" w:cs="Times New Roman"/>
          <w:b/>
          <w:bCs/>
          <w:sz w:val="24"/>
          <w:szCs w:val="24"/>
        </w:rPr>
      </w:pPr>
    </w:p>
    <w:p w14:paraId="7D7B67AC" w14:textId="77777777" w:rsidR="00BD1EDE" w:rsidRPr="00D3631A" w:rsidRDefault="00BD1EDE" w:rsidP="00726D63">
      <w:pPr>
        <w:spacing w:line="276" w:lineRule="auto"/>
        <w:ind w:left="284"/>
        <w:jc w:val="both"/>
        <w:rPr>
          <w:rFonts w:ascii="Times New Roman" w:hAnsi="Times New Roman" w:cs="Times New Roman"/>
          <w:b/>
          <w:bCs/>
        </w:rPr>
      </w:pPr>
    </w:p>
    <w:bookmarkEnd w:id="2"/>
    <w:p w14:paraId="02453FC7" w14:textId="77777777" w:rsidR="00BD1EDE" w:rsidRPr="00D3631A" w:rsidRDefault="00BD1EDE" w:rsidP="00726D63">
      <w:pPr>
        <w:pStyle w:val="PargrafodaLista"/>
        <w:ind w:left="0"/>
        <w:contextualSpacing w:val="0"/>
        <w:jc w:val="both"/>
        <w:rPr>
          <w:rFonts w:ascii="Times New Roman" w:hAnsi="Times New Roman" w:cs="Times New Roman"/>
          <w:b/>
          <w:bCs/>
          <w:sz w:val="24"/>
          <w:szCs w:val="24"/>
        </w:rPr>
      </w:pPr>
    </w:p>
    <w:p w14:paraId="2D95834F" w14:textId="77777777" w:rsidR="00DA3323" w:rsidRPr="00D3631A" w:rsidRDefault="00DA3323" w:rsidP="00726D63">
      <w:pPr>
        <w:spacing w:line="276" w:lineRule="auto"/>
        <w:rPr>
          <w:rFonts w:ascii="Times New Roman" w:hAnsi="Times New Roman" w:cs="Times New Roman"/>
        </w:rPr>
      </w:pPr>
    </w:p>
    <w:sectPr w:rsidR="00DA3323" w:rsidRPr="00D3631A" w:rsidSect="00D662AD">
      <w:headerReference w:type="default" r:id="rId12"/>
      <w:footerReference w:type="default" r:id="rId13"/>
      <w:pgSz w:w="11906" w:h="16838"/>
      <w:pgMar w:top="1751" w:right="1701" w:bottom="1417" w:left="1701" w:header="34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FDF1" w14:textId="77777777" w:rsidR="006B445F" w:rsidRDefault="006B445F">
      <w:pPr>
        <w:rPr>
          <w:rFonts w:hint="eastAsia"/>
        </w:rPr>
      </w:pPr>
      <w:r>
        <w:separator/>
      </w:r>
    </w:p>
  </w:endnote>
  <w:endnote w:type="continuationSeparator" w:id="0">
    <w:p w14:paraId="0CE924E6" w14:textId="77777777" w:rsidR="006B445F" w:rsidRDefault="006B44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88109"/>
      <w:docPartObj>
        <w:docPartGallery w:val="Page Numbers (Bottom of Page)"/>
        <w:docPartUnique/>
      </w:docPartObj>
    </w:sdtPr>
    <w:sdtEndPr/>
    <w:sdtContent>
      <w:p w14:paraId="33E57B0B" w14:textId="7AE784A5" w:rsidR="00C72365" w:rsidRDefault="00C72365">
        <w:pPr>
          <w:pStyle w:val="Rodap"/>
          <w:jc w:val="right"/>
          <w:rPr>
            <w:rFonts w:hint="eastAsia"/>
          </w:rPr>
        </w:pPr>
        <w:r>
          <w:fldChar w:fldCharType="begin"/>
        </w:r>
        <w:r>
          <w:instrText>PAGE   \* MERGEFORMAT</w:instrText>
        </w:r>
        <w:r>
          <w:fldChar w:fldCharType="separate"/>
        </w:r>
        <w:r>
          <w:t>2</w:t>
        </w:r>
        <w:r>
          <w:fldChar w:fldCharType="end"/>
        </w:r>
      </w:p>
    </w:sdtContent>
  </w:sdt>
  <w:p w14:paraId="7743A814" w14:textId="77777777" w:rsidR="00A7131F" w:rsidRDefault="00A7131F">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2B05" w14:textId="77777777" w:rsidR="006B445F" w:rsidRDefault="006B445F">
      <w:pPr>
        <w:rPr>
          <w:rFonts w:hint="eastAsia"/>
        </w:rPr>
      </w:pPr>
      <w:r>
        <w:rPr>
          <w:color w:val="000000"/>
        </w:rPr>
        <w:separator/>
      </w:r>
    </w:p>
  </w:footnote>
  <w:footnote w:type="continuationSeparator" w:id="0">
    <w:p w14:paraId="751C2816" w14:textId="77777777" w:rsidR="006B445F" w:rsidRDefault="006B445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1E15" w14:textId="5183D7CA" w:rsidR="00D662AD" w:rsidRDefault="006F571F" w:rsidP="00D662AD">
    <w:pPr>
      <w:rPr>
        <w:rFonts w:hint="eastAsia"/>
      </w:rPr>
    </w:pPr>
    <w:r>
      <w:rPr>
        <w:noProof/>
      </w:rPr>
      <mc:AlternateContent>
        <mc:Choice Requires="wps">
          <w:drawing>
            <wp:anchor distT="0" distB="0" distL="114300" distR="114300" simplePos="0" relativeHeight="251665408" behindDoc="0" locked="0" layoutInCell="1" allowOverlap="1" wp14:anchorId="3FA17A38" wp14:editId="68551B50">
              <wp:simplePos x="0" y="0"/>
              <wp:positionH relativeFrom="column">
                <wp:posOffset>4843587</wp:posOffset>
              </wp:positionH>
              <wp:positionV relativeFrom="paragraph">
                <wp:posOffset>-128436</wp:posOffset>
              </wp:positionV>
              <wp:extent cx="1436113" cy="850790"/>
              <wp:effectExtent l="0" t="0" r="12065" b="2603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113" cy="850790"/>
                      </a:xfrm>
                      <a:prstGeom prst="rect">
                        <a:avLst/>
                      </a:prstGeom>
                      <a:solidFill>
                        <a:srgbClr val="FFFFFF"/>
                      </a:solidFill>
                      <a:ln w="9525">
                        <a:solidFill>
                          <a:srgbClr val="000000"/>
                        </a:solidFill>
                        <a:miter lim="800000"/>
                        <a:headEnd/>
                        <a:tailEnd/>
                      </a:ln>
                    </wps:spPr>
                    <wps:txbx>
                      <w:txbxContent>
                        <w:p w14:paraId="4C8C64BA" w14:textId="77777777" w:rsidR="006F571F" w:rsidRPr="00A7131F" w:rsidRDefault="006F571F" w:rsidP="006F571F">
                          <w:pPr>
                            <w:jc w:val="center"/>
                            <w:rPr>
                              <w:rFonts w:ascii="Times New Roman" w:hAnsi="Times New Roman" w:cs="Times New Roman"/>
                              <w:b/>
                            </w:rPr>
                          </w:pPr>
                          <w:r w:rsidRPr="00A7131F">
                            <w:rPr>
                              <w:rFonts w:ascii="Times New Roman" w:hAnsi="Times New Roman" w:cs="Times New Roman"/>
                              <w:b/>
                            </w:rPr>
                            <w:t>PMC – MS</w:t>
                          </w:r>
                        </w:p>
                        <w:p w14:paraId="410119FF" w14:textId="1BE94CDC" w:rsidR="006F571F" w:rsidRPr="00A7131F" w:rsidRDefault="006F571F" w:rsidP="006F571F">
                          <w:pPr>
                            <w:rPr>
                              <w:rFonts w:ascii="Times New Roman" w:hAnsi="Times New Roman" w:cs="Times New Roman"/>
                            </w:rPr>
                          </w:pPr>
                          <w:r w:rsidRPr="00A7131F">
                            <w:rPr>
                              <w:rFonts w:ascii="Times New Roman" w:hAnsi="Times New Roman" w:cs="Times New Roman"/>
                            </w:rPr>
                            <w:t>Proc. nº</w:t>
                          </w:r>
                          <w:r w:rsidR="005C78B9" w:rsidRPr="00A7131F">
                            <w:rPr>
                              <w:rFonts w:ascii="Times New Roman" w:hAnsi="Times New Roman" w:cs="Times New Roman"/>
                            </w:rPr>
                            <w:t xml:space="preserve"> 011/2022</w:t>
                          </w:r>
                        </w:p>
                        <w:p w14:paraId="60365AE1" w14:textId="77777777" w:rsidR="005C78B9" w:rsidRPr="00A7131F" w:rsidRDefault="005C78B9" w:rsidP="006F571F">
                          <w:pPr>
                            <w:rPr>
                              <w:rFonts w:ascii="Times New Roman" w:hAnsi="Times New Roman" w:cs="Times New Roman"/>
                            </w:rPr>
                          </w:pPr>
                        </w:p>
                        <w:p w14:paraId="624F3116" w14:textId="6DE8ED6C" w:rsidR="006F571F" w:rsidRPr="0005770A" w:rsidRDefault="005C78B9" w:rsidP="006F571F">
                          <w:pPr>
                            <w:rPr>
                              <w:rFonts w:ascii="Arial" w:hAnsi="Arial" w:cs="Arial"/>
                            </w:rPr>
                          </w:pPr>
                          <w:r w:rsidRPr="00A7131F">
                            <w:rPr>
                              <w:rFonts w:ascii="Times New Roman" w:hAnsi="Times New Roman" w:cs="Times New Roman"/>
                            </w:rPr>
                            <w:t>F</w:t>
                          </w:r>
                          <w:r w:rsidR="006F571F" w:rsidRPr="00A7131F">
                            <w:rPr>
                              <w:rFonts w:ascii="Times New Roman" w:hAnsi="Times New Roman" w:cs="Times New Roman"/>
                            </w:rPr>
                            <w:t>ls</w:t>
                          </w:r>
                          <w:r w:rsidRPr="00A7131F">
                            <w:rPr>
                              <w:rFonts w:ascii="Times New Roman" w:hAnsi="Times New Roman" w:cs="Times New Roman"/>
                            </w:rPr>
                            <w:t xml:space="preserve"> ___________</w:t>
                          </w:r>
                          <w:r>
                            <w:rPr>
                              <w:rFonts w:ascii="Arial" w:hAnsi="Arial" w:cs="Arial"/>
                            </w:rPr>
                            <w:t xml:space="preserve"> </w:t>
                          </w:r>
                          <w:r w:rsidR="006F571F" w:rsidRPr="0005770A">
                            <w:rPr>
                              <w:rFonts w:ascii="Arial" w:hAnsi="Arial" w:cs="Arial"/>
                              <w:b/>
                              <w:sz w:val="16"/>
                            </w:rPr>
                            <w:t>________</w:t>
                          </w:r>
                          <w:r w:rsidR="006F571F">
                            <w:rPr>
                              <w:rFonts w:ascii="Arial" w:hAnsi="Arial" w:cs="Arial"/>
                              <w:b/>
                              <w:sz w:val="16"/>
                            </w:rPr>
                            <w:t>_______</w:t>
                          </w:r>
                          <w:r w:rsidR="006F571F" w:rsidRPr="0005770A">
                            <w:rPr>
                              <w:rFonts w:ascii="Arial" w:hAnsi="Arial" w:cs="Arial"/>
                              <w:b/>
                              <w:sz w:val="16"/>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17A38" id="Retângulo 7" o:spid="_x0000_s1027" style="position:absolute;margin-left:381.4pt;margin-top:-10.1pt;width:113.1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LEgIAACEEAAAOAAAAZHJzL2Uyb0RvYy54bWysU9tu2zAMfR+wfxD0vthOk7Yx4hRFugwD&#10;ugvQ7QMUWbaFyaJGKbGzrx+lpGl2eRqmB4EUqaPDQ2p5N/aG7RV6DbbixSTnTFkJtbZtxb9+2by5&#10;5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">
              <v:textbox>
                <w:txbxContent>
                  <w:p w14:paraId="4C8C64BA" w14:textId="77777777" w:rsidR="006F571F" w:rsidRPr="00A7131F" w:rsidRDefault="006F571F" w:rsidP="006F571F">
                    <w:pPr>
                      <w:jc w:val="center"/>
                      <w:rPr>
                        <w:rFonts w:ascii="Times New Roman" w:hAnsi="Times New Roman" w:cs="Times New Roman"/>
                        <w:b/>
                      </w:rPr>
                    </w:pPr>
                    <w:r w:rsidRPr="00A7131F">
                      <w:rPr>
                        <w:rFonts w:ascii="Times New Roman" w:hAnsi="Times New Roman" w:cs="Times New Roman"/>
                        <w:b/>
                      </w:rPr>
                      <w:t>PMC – MS</w:t>
                    </w:r>
                  </w:p>
                  <w:p w14:paraId="410119FF" w14:textId="1BE94CDC" w:rsidR="006F571F" w:rsidRPr="00A7131F" w:rsidRDefault="006F571F" w:rsidP="006F571F">
                    <w:pPr>
                      <w:rPr>
                        <w:rFonts w:ascii="Times New Roman" w:hAnsi="Times New Roman" w:cs="Times New Roman"/>
                      </w:rPr>
                    </w:pPr>
                    <w:r w:rsidRPr="00A7131F">
                      <w:rPr>
                        <w:rFonts w:ascii="Times New Roman" w:hAnsi="Times New Roman" w:cs="Times New Roman"/>
                      </w:rPr>
                      <w:t>Proc. nº</w:t>
                    </w:r>
                    <w:r w:rsidR="005C78B9" w:rsidRPr="00A7131F">
                      <w:rPr>
                        <w:rFonts w:ascii="Times New Roman" w:hAnsi="Times New Roman" w:cs="Times New Roman"/>
                      </w:rPr>
                      <w:t xml:space="preserve"> 011/2022</w:t>
                    </w:r>
                  </w:p>
                  <w:p w14:paraId="60365AE1" w14:textId="77777777" w:rsidR="005C78B9" w:rsidRPr="00A7131F" w:rsidRDefault="005C78B9" w:rsidP="006F571F">
                    <w:pPr>
                      <w:rPr>
                        <w:rFonts w:ascii="Times New Roman" w:hAnsi="Times New Roman" w:cs="Times New Roman"/>
                      </w:rPr>
                    </w:pPr>
                  </w:p>
                  <w:p w14:paraId="624F3116" w14:textId="6DE8ED6C" w:rsidR="006F571F" w:rsidRPr="0005770A" w:rsidRDefault="005C78B9" w:rsidP="006F571F">
                    <w:pPr>
                      <w:rPr>
                        <w:rFonts w:ascii="Arial" w:hAnsi="Arial" w:cs="Arial"/>
                      </w:rPr>
                    </w:pPr>
                    <w:proofErr w:type="spellStart"/>
                    <w:r w:rsidRPr="00A7131F">
                      <w:rPr>
                        <w:rFonts w:ascii="Times New Roman" w:hAnsi="Times New Roman" w:cs="Times New Roman"/>
                      </w:rPr>
                      <w:t>F</w:t>
                    </w:r>
                    <w:r w:rsidR="006F571F" w:rsidRPr="00A7131F">
                      <w:rPr>
                        <w:rFonts w:ascii="Times New Roman" w:hAnsi="Times New Roman" w:cs="Times New Roman"/>
                      </w:rPr>
                      <w:t>ls</w:t>
                    </w:r>
                    <w:proofErr w:type="spellEnd"/>
                    <w:r w:rsidRPr="00A7131F">
                      <w:rPr>
                        <w:rFonts w:ascii="Times New Roman" w:hAnsi="Times New Roman" w:cs="Times New Roman"/>
                      </w:rPr>
                      <w:t xml:space="preserve"> ___________</w:t>
                    </w:r>
                    <w:r>
                      <w:rPr>
                        <w:rFonts w:ascii="Arial" w:hAnsi="Arial" w:cs="Arial"/>
                      </w:rPr>
                      <w:t xml:space="preserve"> </w:t>
                    </w:r>
                    <w:r w:rsidR="006F571F" w:rsidRPr="0005770A">
                      <w:rPr>
                        <w:rFonts w:ascii="Arial" w:hAnsi="Arial" w:cs="Arial"/>
                        <w:b/>
                        <w:sz w:val="16"/>
                      </w:rPr>
                      <w:t>________</w:t>
                    </w:r>
                    <w:r w:rsidR="006F571F">
                      <w:rPr>
                        <w:rFonts w:ascii="Arial" w:hAnsi="Arial" w:cs="Arial"/>
                        <w:b/>
                        <w:sz w:val="16"/>
                      </w:rPr>
                      <w:t>_______</w:t>
                    </w:r>
                    <w:r w:rsidR="006F571F" w:rsidRPr="0005770A">
                      <w:rPr>
                        <w:rFonts w:ascii="Arial" w:hAnsi="Arial" w:cs="Arial"/>
                        <w:b/>
                        <w:sz w:val="16"/>
                      </w:rPr>
                      <w:t>___</w:t>
                    </w:r>
                  </w:p>
                </w:txbxContent>
              </v:textbox>
            </v:rect>
          </w:pict>
        </mc:Fallback>
      </mc:AlternateContent>
    </w:r>
  </w:p>
  <w:p w14:paraId="1B58E073" w14:textId="23A7CB1E" w:rsidR="00D662AD" w:rsidRDefault="00D662AD" w:rsidP="00D662AD">
    <w:pPr>
      <w:rPr>
        <w:rFonts w:hint="eastAsia"/>
      </w:rPr>
    </w:pPr>
  </w:p>
  <w:p w14:paraId="114C28B8" w14:textId="3E15484F" w:rsidR="006F571F" w:rsidRDefault="006F571F" w:rsidP="006F571F">
    <w:pPr>
      <w:ind w:hanging="142"/>
      <w:jc w:val="center"/>
      <w:rPr>
        <w:rFonts w:ascii="Arial" w:hAnsi="Arial" w:cs="Arial"/>
      </w:rPr>
    </w:pPr>
    <w:r>
      <w:rPr>
        <w:noProof/>
      </w:rPr>
      <w:drawing>
        <wp:anchor distT="0" distB="0" distL="114300" distR="114300" simplePos="0" relativeHeight="251664384" behindDoc="0" locked="0" layoutInCell="1" allowOverlap="1" wp14:anchorId="30DA94D4" wp14:editId="5ACEBED2">
          <wp:simplePos x="0" y="0"/>
          <wp:positionH relativeFrom="column">
            <wp:posOffset>2419350</wp:posOffset>
          </wp:positionH>
          <wp:positionV relativeFrom="paragraph">
            <wp:posOffset>-148590</wp:posOffset>
          </wp:positionV>
          <wp:extent cx="567690" cy="571500"/>
          <wp:effectExtent l="0" t="0" r="381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2D66A" w14:textId="77777777" w:rsidR="006F571F" w:rsidRPr="00B248C3" w:rsidRDefault="006F571F" w:rsidP="006F571F">
    <w:pPr>
      <w:ind w:hanging="142"/>
      <w:jc w:val="center"/>
      <w:rPr>
        <w:rFonts w:ascii="Arial" w:hAnsi="Arial" w:cs="Arial"/>
      </w:rPr>
    </w:pPr>
  </w:p>
  <w:p w14:paraId="1AA8637F" w14:textId="77777777" w:rsidR="006F571F" w:rsidRDefault="006F571F" w:rsidP="006F571F">
    <w:pPr>
      <w:pStyle w:val="Corpodetexto"/>
      <w:ind w:hanging="284"/>
      <w:jc w:val="center"/>
      <w:rPr>
        <w:i/>
        <w:iCs/>
      </w:rPr>
    </w:pPr>
  </w:p>
  <w:p w14:paraId="48FDC173" w14:textId="77777777" w:rsidR="006F571F" w:rsidRPr="00A42A9C" w:rsidRDefault="006F571F" w:rsidP="006F571F">
    <w:pPr>
      <w:pStyle w:val="SemEspaamento"/>
      <w:ind w:left="-567"/>
      <w:jc w:val="center"/>
      <w:rPr>
        <w:rFonts w:ascii="Arial" w:hAnsi="Arial" w:cs="Arial"/>
        <w:b/>
        <w:i/>
      </w:rPr>
    </w:pPr>
    <w:r w:rsidRPr="00A42A9C">
      <w:rPr>
        <w:rFonts w:ascii="Arial" w:hAnsi="Arial" w:cs="Arial"/>
        <w:b/>
        <w:i/>
      </w:rPr>
      <w:t>INSTITUTO DE PREVIDÊNCIA DOS SERVIDORES PÚBLICOS DO MUNICÍPIO DE CAMAPUÃ – CAMAPUÃ PREV</w:t>
    </w:r>
  </w:p>
  <w:p w14:paraId="49F3291A" w14:textId="77777777" w:rsidR="006F571F" w:rsidRPr="00A42A9C" w:rsidRDefault="006F571F" w:rsidP="006F571F">
    <w:pPr>
      <w:pStyle w:val="SemEspaamento"/>
      <w:jc w:val="center"/>
      <w:rPr>
        <w:rFonts w:ascii="Arial" w:hAnsi="Arial" w:cs="Arial"/>
        <w:bCs/>
        <w:i/>
      </w:rPr>
    </w:pPr>
    <w:r w:rsidRPr="00A42A9C">
      <w:rPr>
        <w:rFonts w:ascii="Arial" w:hAnsi="Arial" w:cs="Arial"/>
        <w:bCs/>
        <w:i/>
      </w:rPr>
      <w:t>Rua: Bonfim, 441 - Centro /3286-6021 - Camapuã-MS CEP: 79420-000</w:t>
    </w:r>
  </w:p>
  <w:p w14:paraId="107C997F" w14:textId="77777777" w:rsidR="006F571F" w:rsidRDefault="006F571F" w:rsidP="006F571F">
    <w:pPr>
      <w:pStyle w:val="SemEspaamento"/>
      <w:tabs>
        <w:tab w:val="center" w:pos="4536"/>
        <w:tab w:val="left" w:pos="7605"/>
      </w:tabs>
      <w:rPr>
        <w:rStyle w:val="Hyperlink"/>
        <w:rFonts w:ascii="Arial" w:hAnsi="Arial" w:cs="Arial"/>
        <w:bCs/>
        <w:iCs/>
      </w:rPr>
    </w:pPr>
    <w:r>
      <w:rPr>
        <w:rFonts w:ascii="Arial" w:hAnsi="Arial" w:cs="Arial"/>
        <w:bCs/>
        <w:i/>
      </w:rPr>
      <w:tab/>
    </w:r>
    <w:r w:rsidRPr="00A42A9C">
      <w:rPr>
        <w:rFonts w:ascii="Arial" w:hAnsi="Arial" w:cs="Arial"/>
        <w:bCs/>
        <w:i/>
      </w:rPr>
      <w:t xml:space="preserve">CNPJ: 05.061.875/0001-17 </w:t>
    </w:r>
    <w:hyperlink r:id="rId2" w:history="1">
      <w:r w:rsidRPr="00A42A9C">
        <w:rPr>
          <w:rStyle w:val="Hyperlink"/>
          <w:rFonts w:ascii="Arial" w:hAnsi="Arial" w:cs="Arial"/>
          <w:bCs/>
          <w:iCs/>
        </w:rPr>
        <w:t>camapuaprev@outlook.com</w:t>
      </w:r>
    </w:hyperlink>
  </w:p>
  <w:p w14:paraId="3BA766EE" w14:textId="77777777" w:rsidR="00D662AD" w:rsidRDefault="00D662AD" w:rsidP="00D662AD">
    <w:pPr>
      <w:jc w:val="center"/>
      <w:rPr>
        <w:rFonts w:cstheme="minorHAnsi" w:hint="eastAsia"/>
        <w:b/>
        <w:color w:val="4D4D4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A02"/>
    <w:multiLevelType w:val="multilevel"/>
    <w:tmpl w:val="4A6EE5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82832"/>
    <w:multiLevelType w:val="multilevel"/>
    <w:tmpl w:val="9C282EC0"/>
    <w:lvl w:ilvl="0">
      <w:start w:val="8"/>
      <w:numFmt w:val="decimal"/>
      <w:lvlText w:val="%1."/>
      <w:lvlJc w:val="left"/>
      <w:pPr>
        <w:ind w:left="720" w:hanging="720"/>
      </w:pPr>
      <w:rPr>
        <w:rFonts w:hint="default"/>
        <w:color w:val="000000"/>
        <w:u w:val="single"/>
      </w:rPr>
    </w:lvl>
    <w:lvl w:ilvl="1">
      <w:start w:val="9"/>
      <w:numFmt w:val="decimal"/>
      <w:lvlText w:val="%1.%2."/>
      <w:lvlJc w:val="left"/>
      <w:pPr>
        <w:ind w:left="720" w:hanging="720"/>
      </w:pPr>
      <w:rPr>
        <w:rFonts w:hint="default"/>
        <w:color w:val="000000"/>
        <w:u w:val="single"/>
      </w:rPr>
    </w:lvl>
    <w:lvl w:ilvl="2">
      <w:start w:val="12"/>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2" w15:restartNumberingAfterBreak="0">
    <w:nsid w:val="14D72285"/>
    <w:multiLevelType w:val="multilevel"/>
    <w:tmpl w:val="4214762A"/>
    <w:lvl w:ilvl="0">
      <w:start w:val="9"/>
      <w:numFmt w:val="decimal"/>
      <w:lvlText w:val="%1."/>
      <w:lvlJc w:val="left"/>
      <w:pPr>
        <w:ind w:left="585" w:hanging="585"/>
      </w:pPr>
      <w:rPr>
        <w:rFonts w:hint="default"/>
        <w:color w:val="000000"/>
        <w:u w:val="single"/>
      </w:rPr>
    </w:lvl>
    <w:lvl w:ilvl="1">
      <w:start w:val="9"/>
      <w:numFmt w:val="decimal"/>
      <w:lvlText w:val="%1.%2."/>
      <w:lvlJc w:val="left"/>
      <w:pPr>
        <w:ind w:left="720" w:hanging="72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3" w15:restartNumberingAfterBreak="0">
    <w:nsid w:val="17EE4009"/>
    <w:multiLevelType w:val="multilevel"/>
    <w:tmpl w:val="F48895DA"/>
    <w:lvl w:ilvl="0">
      <w:start w:val="11"/>
      <w:numFmt w:val="decimal"/>
      <w:lvlText w:val="%1."/>
      <w:lvlJc w:val="left"/>
      <w:pPr>
        <w:ind w:left="480" w:hanging="480"/>
      </w:pPr>
      <w:rPr>
        <w:rFonts w:hint="default"/>
        <w:b/>
        <w:bCs w:val="0"/>
      </w:rPr>
    </w:lvl>
    <w:lvl w:ilvl="1">
      <w:start w:val="1"/>
      <w:numFmt w:val="decimal"/>
      <w:lvlText w:val="%1.%2."/>
      <w:lvlJc w:val="left"/>
      <w:pPr>
        <w:ind w:left="622" w:hanging="480"/>
      </w:pPr>
      <w:rPr>
        <w:rFonts w:hint="default"/>
        <w:b/>
        <w:bCs w:val="0"/>
      </w:rPr>
    </w:lvl>
    <w:lvl w:ilvl="2">
      <w:start w:val="1"/>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 w15:restartNumberingAfterBreak="0">
    <w:nsid w:val="199D4768"/>
    <w:multiLevelType w:val="hybridMultilevel"/>
    <w:tmpl w:val="85127D00"/>
    <w:lvl w:ilvl="0" w:tplc="CD24646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D567AE"/>
    <w:multiLevelType w:val="multilevel"/>
    <w:tmpl w:val="EE6642C2"/>
    <w:lvl w:ilvl="0">
      <w:start w:val="8"/>
      <w:numFmt w:val="decimal"/>
      <w:lvlText w:val="%1."/>
      <w:lvlJc w:val="left"/>
      <w:pPr>
        <w:ind w:left="705" w:hanging="705"/>
      </w:pPr>
      <w:rPr>
        <w:rFonts w:hint="default"/>
        <w:u w:val="none"/>
      </w:rPr>
    </w:lvl>
    <w:lvl w:ilvl="1">
      <w:start w:val="9"/>
      <w:numFmt w:val="decimal"/>
      <w:lvlText w:val="%1.%2."/>
      <w:lvlJc w:val="left"/>
      <w:pPr>
        <w:ind w:left="1065" w:hanging="705"/>
      </w:pPr>
      <w:rPr>
        <w:rFonts w:hint="default"/>
        <w:u w:val="none"/>
      </w:rPr>
    </w:lvl>
    <w:lvl w:ilvl="2">
      <w:start w:val="1"/>
      <w:numFmt w:val="decimal"/>
      <w:lvlText w:val="%1.%2.%3."/>
      <w:lvlJc w:val="left"/>
      <w:pPr>
        <w:ind w:left="1440" w:hanging="720"/>
      </w:pPr>
      <w:rPr>
        <w:rFonts w:hint="default"/>
        <w:b/>
        <w:bCs/>
        <w:u w:val="none"/>
      </w:rPr>
    </w:lvl>
    <w:lvl w:ilvl="3">
      <w:start w:val="2"/>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Zero"/>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6" w15:restartNumberingAfterBreak="0">
    <w:nsid w:val="213A62B3"/>
    <w:multiLevelType w:val="hybridMultilevel"/>
    <w:tmpl w:val="AB58D756"/>
    <w:lvl w:ilvl="0" w:tplc="7930B9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A156FE"/>
    <w:multiLevelType w:val="multilevel"/>
    <w:tmpl w:val="0B46DF5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16"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7417C6"/>
    <w:multiLevelType w:val="hybridMultilevel"/>
    <w:tmpl w:val="09CE6804"/>
    <w:lvl w:ilvl="0" w:tplc="D0ACE95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CC3FEF"/>
    <w:multiLevelType w:val="hybridMultilevel"/>
    <w:tmpl w:val="5052CB14"/>
    <w:lvl w:ilvl="0" w:tplc="506A8596">
      <w:start w:val="1"/>
      <w:numFmt w:val="lowerLetter"/>
      <w:lvlText w:val="%1)"/>
      <w:lvlJc w:val="left"/>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902216"/>
    <w:multiLevelType w:val="multilevel"/>
    <w:tmpl w:val="ADEA8A50"/>
    <w:lvl w:ilvl="0">
      <w:start w:val="1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DC3D41"/>
    <w:multiLevelType w:val="multilevel"/>
    <w:tmpl w:val="1790379C"/>
    <w:lvl w:ilvl="0">
      <w:start w:val="9"/>
      <w:numFmt w:val="decimal"/>
      <w:lvlText w:val="%1"/>
      <w:lvlJc w:val="left"/>
      <w:pPr>
        <w:ind w:left="480" w:hanging="480"/>
      </w:pPr>
      <w:rPr>
        <w:rFonts w:hint="default"/>
        <w:b w:val="0"/>
      </w:rPr>
    </w:lvl>
    <w:lvl w:ilvl="1">
      <w:start w:val="5"/>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47E7EE7"/>
    <w:multiLevelType w:val="multilevel"/>
    <w:tmpl w:val="B0ECBAC6"/>
    <w:lvl w:ilvl="0">
      <w:start w:val="9"/>
      <w:numFmt w:val="decimal"/>
      <w:lvlText w:val="%1."/>
      <w:lvlJc w:val="left"/>
      <w:pPr>
        <w:ind w:left="780" w:hanging="780"/>
      </w:pPr>
      <w:rPr>
        <w:rFonts w:hint="default"/>
        <w:b w:val="0"/>
      </w:rPr>
    </w:lvl>
    <w:lvl w:ilvl="1">
      <w:start w:val="1"/>
      <w:numFmt w:val="decimal"/>
      <w:lvlText w:val="%1.%2."/>
      <w:lvlJc w:val="left"/>
      <w:pPr>
        <w:ind w:left="780" w:hanging="780"/>
      </w:pPr>
      <w:rPr>
        <w:rFonts w:hint="default"/>
        <w:b/>
        <w:bCs w:val="0"/>
      </w:rPr>
    </w:lvl>
    <w:lvl w:ilvl="2">
      <w:start w:val="1"/>
      <w:numFmt w:val="decimal"/>
      <w:lvlText w:val="%1.%2.%3."/>
      <w:lvlJc w:val="left"/>
      <w:pPr>
        <w:ind w:left="780" w:hanging="780"/>
      </w:pPr>
      <w:rPr>
        <w:rFonts w:hint="default"/>
        <w:b/>
        <w:bCs w:val="0"/>
      </w:rPr>
    </w:lvl>
    <w:lvl w:ilvl="3">
      <w:start w:val="2"/>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AD77AA3"/>
    <w:multiLevelType w:val="multilevel"/>
    <w:tmpl w:val="04965C60"/>
    <w:lvl w:ilvl="0">
      <w:start w:val="9"/>
      <w:numFmt w:val="decimal"/>
      <w:lvlText w:val="%1."/>
      <w:lvlJc w:val="left"/>
      <w:pPr>
        <w:ind w:left="540" w:hanging="540"/>
      </w:pPr>
      <w:rPr>
        <w:rFonts w:hint="default"/>
        <w:b/>
        <w:bCs w:val="0"/>
        <w:sz w:val="24"/>
      </w:rPr>
    </w:lvl>
    <w:lvl w:ilvl="1">
      <w:start w:val="3"/>
      <w:numFmt w:val="decimal"/>
      <w:lvlText w:val="%1.%2."/>
      <w:lvlJc w:val="left"/>
      <w:pPr>
        <w:ind w:left="682" w:hanging="540"/>
      </w:pPr>
      <w:rPr>
        <w:rFonts w:hint="default"/>
        <w:b/>
        <w:bCs w:val="0"/>
        <w:sz w:val="24"/>
      </w:rPr>
    </w:lvl>
    <w:lvl w:ilvl="2">
      <w:start w:val="4"/>
      <w:numFmt w:val="decimal"/>
      <w:lvlText w:val="%1.%2.%3."/>
      <w:lvlJc w:val="left"/>
      <w:pPr>
        <w:ind w:left="1997" w:hanging="720"/>
      </w:pPr>
      <w:rPr>
        <w:rFonts w:hint="default"/>
        <w:b/>
        <w:bCs w:val="0"/>
        <w:sz w:val="24"/>
      </w:rPr>
    </w:lvl>
    <w:lvl w:ilvl="3">
      <w:start w:val="1"/>
      <w:numFmt w:val="decimal"/>
      <w:lvlText w:val="%1.%2.%3.%4."/>
      <w:lvlJc w:val="left"/>
      <w:pPr>
        <w:ind w:left="1146" w:hanging="720"/>
      </w:pPr>
      <w:rPr>
        <w:rFonts w:hint="default"/>
        <w:b/>
        <w:bCs w:val="0"/>
        <w:sz w:val="24"/>
      </w:rPr>
    </w:lvl>
    <w:lvl w:ilvl="4">
      <w:start w:val="1"/>
      <w:numFmt w:val="decimal"/>
      <w:lvlText w:val="%1.%2.%3.%4.%5."/>
      <w:lvlJc w:val="left"/>
      <w:pPr>
        <w:ind w:left="1648" w:hanging="1080"/>
      </w:pPr>
      <w:rPr>
        <w:rFonts w:hint="default"/>
        <w:b w:val="0"/>
        <w:sz w:val="24"/>
      </w:rPr>
    </w:lvl>
    <w:lvl w:ilvl="5">
      <w:start w:val="1"/>
      <w:numFmt w:val="decimal"/>
      <w:lvlText w:val="%1.%2.%3.%4.%5.%6."/>
      <w:lvlJc w:val="left"/>
      <w:pPr>
        <w:ind w:left="1790" w:hanging="1080"/>
      </w:pPr>
      <w:rPr>
        <w:rFonts w:hint="default"/>
        <w:b w:val="0"/>
        <w:sz w:val="24"/>
      </w:rPr>
    </w:lvl>
    <w:lvl w:ilvl="6">
      <w:start w:val="1"/>
      <w:numFmt w:val="decimal"/>
      <w:lvlText w:val="%1.%2.%3.%4.%5.%6.%7."/>
      <w:lvlJc w:val="left"/>
      <w:pPr>
        <w:ind w:left="2292" w:hanging="1440"/>
      </w:pPr>
      <w:rPr>
        <w:rFonts w:hint="default"/>
        <w:b w:val="0"/>
        <w:sz w:val="24"/>
      </w:rPr>
    </w:lvl>
    <w:lvl w:ilvl="7">
      <w:start w:val="1"/>
      <w:numFmt w:val="decimal"/>
      <w:lvlText w:val="%1.%2.%3.%4.%5.%6.%7.%8."/>
      <w:lvlJc w:val="left"/>
      <w:pPr>
        <w:ind w:left="2434" w:hanging="1440"/>
      </w:pPr>
      <w:rPr>
        <w:rFonts w:hint="default"/>
        <w:b w:val="0"/>
        <w:sz w:val="24"/>
      </w:rPr>
    </w:lvl>
    <w:lvl w:ilvl="8">
      <w:start w:val="1"/>
      <w:numFmt w:val="decimal"/>
      <w:lvlText w:val="%1.%2.%3.%4.%5.%6.%7.%8.%9."/>
      <w:lvlJc w:val="left"/>
      <w:pPr>
        <w:ind w:left="2936" w:hanging="1800"/>
      </w:pPr>
      <w:rPr>
        <w:rFonts w:hint="default"/>
        <w:b w:val="0"/>
        <w:sz w:val="24"/>
      </w:rPr>
    </w:lvl>
  </w:abstractNum>
  <w:abstractNum w:abstractNumId="14" w15:restartNumberingAfterBreak="0">
    <w:nsid w:val="3CE31031"/>
    <w:multiLevelType w:val="hybridMultilevel"/>
    <w:tmpl w:val="E7368482"/>
    <w:lvl w:ilvl="0" w:tplc="B786030A">
      <w:start w:val="1"/>
      <w:numFmt w:val="lowerLetter"/>
      <w:lvlText w:val="%1)"/>
      <w:lvlJc w:val="left"/>
      <w:pPr>
        <w:ind w:left="870" w:hanging="51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65758F"/>
    <w:multiLevelType w:val="hybridMultilevel"/>
    <w:tmpl w:val="9D72C044"/>
    <w:lvl w:ilvl="0" w:tplc="6C9E47EC">
      <w:start w:val="1"/>
      <w:numFmt w:val="upperLetter"/>
      <w:lvlText w:val="%1)"/>
      <w:lvlJc w:val="left"/>
      <w:pPr>
        <w:ind w:left="-491" w:hanging="360"/>
      </w:pPr>
      <w:rPr>
        <w:rFonts w:hint="default"/>
        <w:b w:val="0"/>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16" w15:restartNumberingAfterBreak="0">
    <w:nsid w:val="60223895"/>
    <w:multiLevelType w:val="multilevel"/>
    <w:tmpl w:val="36A233E4"/>
    <w:lvl w:ilvl="0">
      <w:start w:val="9"/>
      <w:numFmt w:val="decimal"/>
      <w:lvlText w:val="%1."/>
      <w:lvlJc w:val="left"/>
      <w:pPr>
        <w:ind w:left="540" w:hanging="540"/>
      </w:pPr>
      <w:rPr>
        <w:rFonts w:hint="default"/>
        <w:b/>
        <w:bCs w:val="0"/>
      </w:rPr>
    </w:lvl>
    <w:lvl w:ilvl="1">
      <w:start w:val="4"/>
      <w:numFmt w:val="decimal"/>
      <w:lvlText w:val="%1.%2."/>
      <w:lvlJc w:val="left"/>
      <w:pPr>
        <w:ind w:left="682" w:hanging="540"/>
      </w:pPr>
      <w:rPr>
        <w:rFonts w:hint="default"/>
        <w:b/>
        <w:bCs w:val="0"/>
      </w:rPr>
    </w:lvl>
    <w:lvl w:ilvl="2">
      <w:start w:val="1"/>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b/>
        <w:bCs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7" w15:restartNumberingAfterBreak="0">
    <w:nsid w:val="6ABF670B"/>
    <w:multiLevelType w:val="multilevel"/>
    <w:tmpl w:val="3DFAE9D8"/>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BA55857"/>
    <w:multiLevelType w:val="multilevel"/>
    <w:tmpl w:val="6056296C"/>
    <w:lvl w:ilvl="0">
      <w:start w:val="1"/>
      <w:numFmt w:val="decimal"/>
      <w:lvlText w:val="%1."/>
      <w:lvlJc w:val="left"/>
      <w:pPr>
        <w:ind w:left="360" w:hanging="360"/>
      </w:pPr>
      <w:rPr>
        <w:b/>
        <w:bCs/>
      </w:rPr>
    </w:lvl>
    <w:lvl w:ilvl="1">
      <w:start w:val="1"/>
      <w:numFmt w:val="decimal"/>
      <w:lvlText w:val="%1.%2."/>
      <w:lvlJc w:val="left"/>
      <w:pPr>
        <w:ind w:left="716" w:hanging="432"/>
      </w:pPr>
      <w:rPr>
        <w:rFonts w:ascii="Times New Roman" w:hAnsi="Times New Roman" w:cs="Times New Roman" w:hint="default"/>
        <w:b/>
        <w:bCs/>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A30881"/>
    <w:multiLevelType w:val="multilevel"/>
    <w:tmpl w:val="F3A6E7C4"/>
    <w:lvl w:ilvl="0">
      <w:start w:val="8"/>
      <w:numFmt w:val="decimal"/>
      <w:lvlText w:val="%1."/>
      <w:lvlJc w:val="left"/>
      <w:pPr>
        <w:ind w:left="780" w:hanging="780"/>
      </w:pPr>
      <w:rPr>
        <w:rFonts w:hint="default"/>
        <w:b w:val="0"/>
      </w:rPr>
    </w:lvl>
    <w:lvl w:ilvl="1">
      <w:start w:val="9"/>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E247A4C"/>
    <w:multiLevelType w:val="multilevel"/>
    <w:tmpl w:val="1042EFDA"/>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42240">
    <w:abstractNumId w:val="18"/>
  </w:num>
  <w:num w:numId="2" w16cid:durableId="1585914681">
    <w:abstractNumId w:val="13"/>
  </w:num>
  <w:num w:numId="3" w16cid:durableId="376665782">
    <w:abstractNumId w:val="17"/>
  </w:num>
  <w:num w:numId="4" w16cid:durableId="1095176970">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379040">
    <w:abstractNumId w:val="16"/>
  </w:num>
  <w:num w:numId="6" w16cid:durableId="244265323">
    <w:abstractNumId w:val="3"/>
  </w:num>
  <w:num w:numId="7" w16cid:durableId="54478784">
    <w:abstractNumId w:val="5"/>
  </w:num>
  <w:num w:numId="8" w16cid:durableId="979725483">
    <w:abstractNumId w:val="15"/>
  </w:num>
  <w:num w:numId="9" w16cid:durableId="1541671412">
    <w:abstractNumId w:val="7"/>
  </w:num>
  <w:num w:numId="10" w16cid:durableId="218976236">
    <w:abstractNumId w:val="8"/>
  </w:num>
  <w:num w:numId="11" w16cid:durableId="1442606331">
    <w:abstractNumId w:val="6"/>
  </w:num>
  <w:num w:numId="12" w16cid:durableId="458110675">
    <w:abstractNumId w:val="4"/>
  </w:num>
  <w:num w:numId="13" w16cid:durableId="2128820">
    <w:abstractNumId w:val="9"/>
  </w:num>
  <w:num w:numId="14" w16cid:durableId="299502435">
    <w:abstractNumId w:val="0"/>
  </w:num>
  <w:num w:numId="15" w16cid:durableId="1310398432">
    <w:abstractNumId w:val="11"/>
  </w:num>
  <w:num w:numId="16" w16cid:durableId="977995125">
    <w:abstractNumId w:val="10"/>
  </w:num>
  <w:num w:numId="17" w16cid:durableId="555317771">
    <w:abstractNumId w:val="20"/>
  </w:num>
  <w:num w:numId="18" w16cid:durableId="582883257">
    <w:abstractNumId w:val="14"/>
  </w:num>
  <w:num w:numId="19" w16cid:durableId="1300302361">
    <w:abstractNumId w:val="2"/>
  </w:num>
  <w:num w:numId="20" w16cid:durableId="1764956777">
    <w:abstractNumId w:val="1"/>
  </w:num>
  <w:num w:numId="21" w16cid:durableId="899099338">
    <w:abstractNumId w:val="19"/>
  </w:num>
  <w:num w:numId="22" w16cid:durableId="19928302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44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E4"/>
    <w:rsid w:val="00001191"/>
    <w:rsid w:val="0000404B"/>
    <w:rsid w:val="00007479"/>
    <w:rsid w:val="00016FB1"/>
    <w:rsid w:val="000335E4"/>
    <w:rsid w:val="00036D05"/>
    <w:rsid w:val="00037017"/>
    <w:rsid w:val="00040405"/>
    <w:rsid w:val="000416F5"/>
    <w:rsid w:val="00043EA1"/>
    <w:rsid w:val="0004637D"/>
    <w:rsid w:val="00050A93"/>
    <w:rsid w:val="000529D2"/>
    <w:rsid w:val="00055C58"/>
    <w:rsid w:val="000638B0"/>
    <w:rsid w:val="00066900"/>
    <w:rsid w:val="0007197C"/>
    <w:rsid w:val="0007571D"/>
    <w:rsid w:val="00075E61"/>
    <w:rsid w:val="000B26D6"/>
    <w:rsid w:val="000B446E"/>
    <w:rsid w:val="000B4979"/>
    <w:rsid w:val="000B4C4F"/>
    <w:rsid w:val="000C1B42"/>
    <w:rsid w:val="000D141E"/>
    <w:rsid w:val="000D32BA"/>
    <w:rsid w:val="000E0195"/>
    <w:rsid w:val="000E0995"/>
    <w:rsid w:val="000E1151"/>
    <w:rsid w:val="000E5FA1"/>
    <w:rsid w:val="000F2540"/>
    <w:rsid w:val="00101914"/>
    <w:rsid w:val="001105E4"/>
    <w:rsid w:val="00114335"/>
    <w:rsid w:val="00142A8F"/>
    <w:rsid w:val="001633AE"/>
    <w:rsid w:val="001678E6"/>
    <w:rsid w:val="001679F7"/>
    <w:rsid w:val="00172C23"/>
    <w:rsid w:val="001744FC"/>
    <w:rsid w:val="0017623A"/>
    <w:rsid w:val="00191D15"/>
    <w:rsid w:val="001921F5"/>
    <w:rsid w:val="001926B0"/>
    <w:rsid w:val="00194AE4"/>
    <w:rsid w:val="00195863"/>
    <w:rsid w:val="001A1708"/>
    <w:rsid w:val="001B021A"/>
    <w:rsid w:val="001B4F31"/>
    <w:rsid w:val="001B56A5"/>
    <w:rsid w:val="001B57D2"/>
    <w:rsid w:val="001C0C6B"/>
    <w:rsid w:val="001C30D0"/>
    <w:rsid w:val="001C6942"/>
    <w:rsid w:val="001C75BC"/>
    <w:rsid w:val="001E5DA0"/>
    <w:rsid w:val="001F19D9"/>
    <w:rsid w:val="001F2649"/>
    <w:rsid w:val="001F4E36"/>
    <w:rsid w:val="00212B43"/>
    <w:rsid w:val="00222576"/>
    <w:rsid w:val="00234459"/>
    <w:rsid w:val="00252192"/>
    <w:rsid w:val="00255CBA"/>
    <w:rsid w:val="0026029A"/>
    <w:rsid w:val="002614BB"/>
    <w:rsid w:val="0026723A"/>
    <w:rsid w:val="00267C0A"/>
    <w:rsid w:val="002759E4"/>
    <w:rsid w:val="002812BC"/>
    <w:rsid w:val="00293AE0"/>
    <w:rsid w:val="002A542D"/>
    <w:rsid w:val="002A5BAB"/>
    <w:rsid w:val="002B1348"/>
    <w:rsid w:val="002C483D"/>
    <w:rsid w:val="002C5177"/>
    <w:rsid w:val="002D3E2B"/>
    <w:rsid w:val="002D4708"/>
    <w:rsid w:val="002E44DE"/>
    <w:rsid w:val="00302813"/>
    <w:rsid w:val="00304723"/>
    <w:rsid w:val="00311ECF"/>
    <w:rsid w:val="00312869"/>
    <w:rsid w:val="00313D9F"/>
    <w:rsid w:val="00315EC5"/>
    <w:rsid w:val="00317626"/>
    <w:rsid w:val="00320455"/>
    <w:rsid w:val="00323593"/>
    <w:rsid w:val="0032475F"/>
    <w:rsid w:val="003248AA"/>
    <w:rsid w:val="00332B35"/>
    <w:rsid w:val="00335F09"/>
    <w:rsid w:val="0033607C"/>
    <w:rsid w:val="003456B4"/>
    <w:rsid w:val="00351D15"/>
    <w:rsid w:val="00354153"/>
    <w:rsid w:val="00354988"/>
    <w:rsid w:val="00354EAD"/>
    <w:rsid w:val="003830CA"/>
    <w:rsid w:val="003835F4"/>
    <w:rsid w:val="0038412B"/>
    <w:rsid w:val="00386BD9"/>
    <w:rsid w:val="0039197A"/>
    <w:rsid w:val="00396473"/>
    <w:rsid w:val="003A2A00"/>
    <w:rsid w:val="003A55B0"/>
    <w:rsid w:val="003B1305"/>
    <w:rsid w:val="003C02B8"/>
    <w:rsid w:val="003C2B3D"/>
    <w:rsid w:val="003C3D7B"/>
    <w:rsid w:val="003C5842"/>
    <w:rsid w:val="003C7ABC"/>
    <w:rsid w:val="003E04E6"/>
    <w:rsid w:val="003E1EE0"/>
    <w:rsid w:val="003E2743"/>
    <w:rsid w:val="00400959"/>
    <w:rsid w:val="00400ED0"/>
    <w:rsid w:val="00401295"/>
    <w:rsid w:val="00407BE3"/>
    <w:rsid w:val="00407F70"/>
    <w:rsid w:val="0042085B"/>
    <w:rsid w:val="0042399D"/>
    <w:rsid w:val="004308D6"/>
    <w:rsid w:val="00435731"/>
    <w:rsid w:val="00463CA3"/>
    <w:rsid w:val="004656E6"/>
    <w:rsid w:val="00481137"/>
    <w:rsid w:val="00490ACE"/>
    <w:rsid w:val="004A0328"/>
    <w:rsid w:val="004A7535"/>
    <w:rsid w:val="004C3AE4"/>
    <w:rsid w:val="004F6E17"/>
    <w:rsid w:val="00502905"/>
    <w:rsid w:val="0052275A"/>
    <w:rsid w:val="00530D31"/>
    <w:rsid w:val="00534773"/>
    <w:rsid w:val="005508FD"/>
    <w:rsid w:val="00554650"/>
    <w:rsid w:val="00556EA1"/>
    <w:rsid w:val="00563981"/>
    <w:rsid w:val="00564697"/>
    <w:rsid w:val="0057343A"/>
    <w:rsid w:val="0058051A"/>
    <w:rsid w:val="00584B8F"/>
    <w:rsid w:val="00590810"/>
    <w:rsid w:val="00591D82"/>
    <w:rsid w:val="005A073E"/>
    <w:rsid w:val="005A2003"/>
    <w:rsid w:val="005A3396"/>
    <w:rsid w:val="005C73FB"/>
    <w:rsid w:val="005C78B9"/>
    <w:rsid w:val="005E5B73"/>
    <w:rsid w:val="005E5C39"/>
    <w:rsid w:val="005E675D"/>
    <w:rsid w:val="005F10BD"/>
    <w:rsid w:val="005F1280"/>
    <w:rsid w:val="005F4629"/>
    <w:rsid w:val="005F57F4"/>
    <w:rsid w:val="00607018"/>
    <w:rsid w:val="0061464D"/>
    <w:rsid w:val="00617FDA"/>
    <w:rsid w:val="006353F6"/>
    <w:rsid w:val="0063787B"/>
    <w:rsid w:val="00675F36"/>
    <w:rsid w:val="00676B7C"/>
    <w:rsid w:val="006778A8"/>
    <w:rsid w:val="00692CE7"/>
    <w:rsid w:val="006931A3"/>
    <w:rsid w:val="0069380D"/>
    <w:rsid w:val="006969A2"/>
    <w:rsid w:val="006A41C8"/>
    <w:rsid w:val="006A7ECD"/>
    <w:rsid w:val="006B3B10"/>
    <w:rsid w:val="006B445F"/>
    <w:rsid w:val="006B539D"/>
    <w:rsid w:val="006C272B"/>
    <w:rsid w:val="006D7F2E"/>
    <w:rsid w:val="006E361A"/>
    <w:rsid w:val="006E4B2E"/>
    <w:rsid w:val="006E7AAF"/>
    <w:rsid w:val="006F571F"/>
    <w:rsid w:val="006F5800"/>
    <w:rsid w:val="006F5DC5"/>
    <w:rsid w:val="00721C50"/>
    <w:rsid w:val="00726D63"/>
    <w:rsid w:val="00742ED6"/>
    <w:rsid w:val="0076040A"/>
    <w:rsid w:val="00766A1F"/>
    <w:rsid w:val="00786208"/>
    <w:rsid w:val="00795554"/>
    <w:rsid w:val="007A4212"/>
    <w:rsid w:val="007B02DF"/>
    <w:rsid w:val="007C394D"/>
    <w:rsid w:val="007C7BB0"/>
    <w:rsid w:val="007D03EB"/>
    <w:rsid w:val="007E33D7"/>
    <w:rsid w:val="00813B1C"/>
    <w:rsid w:val="00822036"/>
    <w:rsid w:val="00825FF4"/>
    <w:rsid w:val="00842EA7"/>
    <w:rsid w:val="008719B3"/>
    <w:rsid w:val="00874B12"/>
    <w:rsid w:val="008A20D4"/>
    <w:rsid w:val="008A411C"/>
    <w:rsid w:val="008A77CC"/>
    <w:rsid w:val="008C2F00"/>
    <w:rsid w:val="008D1121"/>
    <w:rsid w:val="008D6CA1"/>
    <w:rsid w:val="008E06B1"/>
    <w:rsid w:val="0090305D"/>
    <w:rsid w:val="00912D8A"/>
    <w:rsid w:val="00917BD8"/>
    <w:rsid w:val="00923C29"/>
    <w:rsid w:val="00937251"/>
    <w:rsid w:val="00947AB8"/>
    <w:rsid w:val="00954C82"/>
    <w:rsid w:val="00960486"/>
    <w:rsid w:val="009608DC"/>
    <w:rsid w:val="009755DC"/>
    <w:rsid w:val="0097602A"/>
    <w:rsid w:val="009A1799"/>
    <w:rsid w:val="009A4733"/>
    <w:rsid w:val="009B0F8C"/>
    <w:rsid w:val="009B58B1"/>
    <w:rsid w:val="009C3B9A"/>
    <w:rsid w:val="009D12C3"/>
    <w:rsid w:val="009D38D1"/>
    <w:rsid w:val="009F252F"/>
    <w:rsid w:val="00A1078F"/>
    <w:rsid w:val="00A268B8"/>
    <w:rsid w:val="00A307EF"/>
    <w:rsid w:val="00A31CF3"/>
    <w:rsid w:val="00A43344"/>
    <w:rsid w:val="00A7131F"/>
    <w:rsid w:val="00A7446D"/>
    <w:rsid w:val="00A82027"/>
    <w:rsid w:val="00A83950"/>
    <w:rsid w:val="00A85AD1"/>
    <w:rsid w:val="00A93BC0"/>
    <w:rsid w:val="00AA11BE"/>
    <w:rsid w:val="00AA565F"/>
    <w:rsid w:val="00AB3148"/>
    <w:rsid w:val="00AC0231"/>
    <w:rsid w:val="00AD64E4"/>
    <w:rsid w:val="00AF10BA"/>
    <w:rsid w:val="00AF177E"/>
    <w:rsid w:val="00AF60F5"/>
    <w:rsid w:val="00B02F43"/>
    <w:rsid w:val="00B15358"/>
    <w:rsid w:val="00B27526"/>
    <w:rsid w:val="00B33F92"/>
    <w:rsid w:val="00B3407B"/>
    <w:rsid w:val="00B34C63"/>
    <w:rsid w:val="00B37BD6"/>
    <w:rsid w:val="00B37D82"/>
    <w:rsid w:val="00B404FF"/>
    <w:rsid w:val="00B47D7A"/>
    <w:rsid w:val="00B5205A"/>
    <w:rsid w:val="00B76F76"/>
    <w:rsid w:val="00B81859"/>
    <w:rsid w:val="00B94518"/>
    <w:rsid w:val="00BA6D1D"/>
    <w:rsid w:val="00BB0E83"/>
    <w:rsid w:val="00BC0772"/>
    <w:rsid w:val="00BC51C0"/>
    <w:rsid w:val="00BC6780"/>
    <w:rsid w:val="00BC746C"/>
    <w:rsid w:val="00BD1EDE"/>
    <w:rsid w:val="00BD7D00"/>
    <w:rsid w:val="00BE0632"/>
    <w:rsid w:val="00BE23E7"/>
    <w:rsid w:val="00C10194"/>
    <w:rsid w:val="00C1315C"/>
    <w:rsid w:val="00C149D1"/>
    <w:rsid w:val="00C15164"/>
    <w:rsid w:val="00C20B0D"/>
    <w:rsid w:val="00C227B7"/>
    <w:rsid w:val="00C24599"/>
    <w:rsid w:val="00C2460D"/>
    <w:rsid w:val="00C30219"/>
    <w:rsid w:val="00C41E0F"/>
    <w:rsid w:val="00C4337E"/>
    <w:rsid w:val="00C5025E"/>
    <w:rsid w:val="00C5177A"/>
    <w:rsid w:val="00C53DB9"/>
    <w:rsid w:val="00C61268"/>
    <w:rsid w:val="00C65513"/>
    <w:rsid w:val="00C65E61"/>
    <w:rsid w:val="00C6710A"/>
    <w:rsid w:val="00C72365"/>
    <w:rsid w:val="00C85CC1"/>
    <w:rsid w:val="00C87205"/>
    <w:rsid w:val="00C95FBD"/>
    <w:rsid w:val="00CA75FD"/>
    <w:rsid w:val="00CB1590"/>
    <w:rsid w:val="00CB482C"/>
    <w:rsid w:val="00CB51CF"/>
    <w:rsid w:val="00CC3997"/>
    <w:rsid w:val="00CE0E55"/>
    <w:rsid w:val="00CE6E2C"/>
    <w:rsid w:val="00CF1B90"/>
    <w:rsid w:val="00CF2CD0"/>
    <w:rsid w:val="00CF2D0C"/>
    <w:rsid w:val="00CF3A4D"/>
    <w:rsid w:val="00D00361"/>
    <w:rsid w:val="00D146A2"/>
    <w:rsid w:val="00D25E87"/>
    <w:rsid w:val="00D3631A"/>
    <w:rsid w:val="00D40788"/>
    <w:rsid w:val="00D4250C"/>
    <w:rsid w:val="00D438DE"/>
    <w:rsid w:val="00D56F9A"/>
    <w:rsid w:val="00D60C48"/>
    <w:rsid w:val="00D64830"/>
    <w:rsid w:val="00D648C0"/>
    <w:rsid w:val="00D660B4"/>
    <w:rsid w:val="00D662AD"/>
    <w:rsid w:val="00D702FE"/>
    <w:rsid w:val="00D74C60"/>
    <w:rsid w:val="00D7785B"/>
    <w:rsid w:val="00D85BEF"/>
    <w:rsid w:val="00D871A3"/>
    <w:rsid w:val="00D91335"/>
    <w:rsid w:val="00D92E79"/>
    <w:rsid w:val="00D9343E"/>
    <w:rsid w:val="00D9574F"/>
    <w:rsid w:val="00DA2DD4"/>
    <w:rsid w:val="00DA3323"/>
    <w:rsid w:val="00DB72A4"/>
    <w:rsid w:val="00DD3440"/>
    <w:rsid w:val="00DD52C9"/>
    <w:rsid w:val="00DE2099"/>
    <w:rsid w:val="00DE5976"/>
    <w:rsid w:val="00E04416"/>
    <w:rsid w:val="00E110E3"/>
    <w:rsid w:val="00E15A6E"/>
    <w:rsid w:val="00E31EDD"/>
    <w:rsid w:val="00E32B37"/>
    <w:rsid w:val="00E347DE"/>
    <w:rsid w:val="00E4350A"/>
    <w:rsid w:val="00EA12CB"/>
    <w:rsid w:val="00EA14A1"/>
    <w:rsid w:val="00EA4F0F"/>
    <w:rsid w:val="00EB12E1"/>
    <w:rsid w:val="00EB2B2C"/>
    <w:rsid w:val="00EB4936"/>
    <w:rsid w:val="00EC073C"/>
    <w:rsid w:val="00EC179D"/>
    <w:rsid w:val="00EC3470"/>
    <w:rsid w:val="00EC6C64"/>
    <w:rsid w:val="00ED561B"/>
    <w:rsid w:val="00EE04F0"/>
    <w:rsid w:val="00EE0828"/>
    <w:rsid w:val="00F137D2"/>
    <w:rsid w:val="00F22FE8"/>
    <w:rsid w:val="00F243DB"/>
    <w:rsid w:val="00F32940"/>
    <w:rsid w:val="00F37529"/>
    <w:rsid w:val="00F37BB0"/>
    <w:rsid w:val="00F43D3A"/>
    <w:rsid w:val="00F457E9"/>
    <w:rsid w:val="00F45892"/>
    <w:rsid w:val="00F6483C"/>
    <w:rsid w:val="00F74224"/>
    <w:rsid w:val="00F81ED5"/>
    <w:rsid w:val="00F84D7C"/>
    <w:rsid w:val="00F85767"/>
    <w:rsid w:val="00F91AA8"/>
    <w:rsid w:val="00FB2419"/>
    <w:rsid w:val="00FB2725"/>
    <w:rsid w:val="00FC05AD"/>
    <w:rsid w:val="00FC0C17"/>
    <w:rsid w:val="00FC5C6F"/>
    <w:rsid w:val="00FD6260"/>
    <w:rsid w:val="00FE2F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B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D1EDE"/>
    <w:pPr>
      <w:keepNext/>
      <w:keepLines/>
      <w:widowControl/>
      <w:suppressAutoHyphens w:val="0"/>
      <w:autoSpaceDN/>
      <w:spacing w:before="320"/>
      <w:textAlignment w:val="auto"/>
      <w:outlineLvl w:val="0"/>
    </w:pPr>
    <w:rPr>
      <w:rFonts w:asciiTheme="majorHAnsi" w:eastAsiaTheme="majorEastAsia" w:hAnsiTheme="majorHAnsi" w:cstheme="majorBidi"/>
      <w:color w:val="2E74B5" w:themeColor="accent1" w:themeShade="BF"/>
      <w:kern w:val="0"/>
      <w:sz w:val="32"/>
      <w:szCs w:val="32"/>
      <w:lang w:eastAsia="en-US" w:bidi="ar-SA"/>
    </w:rPr>
  </w:style>
  <w:style w:type="paragraph" w:styleId="Ttulo2">
    <w:name w:val="heading 2"/>
    <w:basedOn w:val="Normal"/>
    <w:next w:val="Normal"/>
    <w:link w:val="Ttulo2Char"/>
    <w:uiPriority w:val="9"/>
    <w:semiHidden/>
    <w:unhideWhenUsed/>
    <w:qFormat/>
    <w:rsid w:val="00BD1EDE"/>
    <w:pPr>
      <w:keepNext/>
      <w:keepLines/>
      <w:widowControl/>
      <w:suppressAutoHyphens w:val="0"/>
      <w:autoSpaceDN/>
      <w:spacing w:before="80"/>
      <w:textAlignment w:val="auto"/>
      <w:outlineLvl w:val="1"/>
    </w:pPr>
    <w:rPr>
      <w:rFonts w:asciiTheme="majorHAnsi" w:eastAsiaTheme="majorEastAsia" w:hAnsiTheme="majorHAnsi" w:cstheme="majorBidi"/>
      <w:color w:val="404040" w:themeColor="text1" w:themeTint="BF"/>
      <w:kern w:val="0"/>
      <w:sz w:val="28"/>
      <w:szCs w:val="28"/>
      <w:lang w:eastAsia="en-US" w:bidi="ar-SA"/>
    </w:rPr>
  </w:style>
  <w:style w:type="paragraph" w:styleId="Ttulo3">
    <w:name w:val="heading 3"/>
    <w:basedOn w:val="Normal"/>
    <w:next w:val="Normal"/>
    <w:link w:val="Ttulo3Char"/>
    <w:uiPriority w:val="9"/>
    <w:semiHidden/>
    <w:unhideWhenUsed/>
    <w:qFormat/>
    <w:rsid w:val="00BD1EDE"/>
    <w:pPr>
      <w:keepNext/>
      <w:keepLines/>
      <w:widowControl/>
      <w:suppressAutoHyphens w:val="0"/>
      <w:autoSpaceDN/>
      <w:spacing w:before="40"/>
      <w:textAlignment w:val="auto"/>
      <w:outlineLvl w:val="2"/>
    </w:pPr>
    <w:rPr>
      <w:rFonts w:asciiTheme="majorHAnsi" w:eastAsiaTheme="majorEastAsia" w:hAnsiTheme="majorHAnsi" w:cstheme="majorBidi"/>
      <w:color w:val="44546A" w:themeColor="text2"/>
      <w:kern w:val="0"/>
      <w:lang w:eastAsia="en-US" w:bidi="ar-SA"/>
    </w:rPr>
  </w:style>
  <w:style w:type="paragraph" w:styleId="Ttulo4">
    <w:name w:val="heading 4"/>
    <w:basedOn w:val="Normal"/>
    <w:next w:val="Normal"/>
    <w:link w:val="Ttulo4Char"/>
    <w:uiPriority w:val="9"/>
    <w:semiHidden/>
    <w:unhideWhenUsed/>
    <w:qFormat/>
    <w:rsid w:val="00BD1EDE"/>
    <w:pPr>
      <w:keepNext/>
      <w:keepLines/>
      <w:widowControl/>
      <w:suppressAutoHyphens w:val="0"/>
      <w:autoSpaceDN/>
      <w:spacing w:before="40"/>
      <w:textAlignment w:val="auto"/>
      <w:outlineLvl w:val="3"/>
    </w:pPr>
    <w:rPr>
      <w:rFonts w:asciiTheme="majorHAnsi" w:eastAsiaTheme="majorEastAsia" w:hAnsiTheme="majorHAnsi" w:cstheme="majorBidi"/>
      <w:kern w:val="0"/>
      <w:sz w:val="22"/>
      <w:szCs w:val="22"/>
      <w:lang w:eastAsia="en-US" w:bidi="ar-SA"/>
    </w:rPr>
  </w:style>
  <w:style w:type="paragraph" w:styleId="Ttulo5">
    <w:name w:val="heading 5"/>
    <w:basedOn w:val="Normal"/>
    <w:link w:val="Ttulo5Char"/>
    <w:uiPriority w:val="9"/>
    <w:qFormat/>
    <w:rsid w:val="000335E4"/>
    <w:pPr>
      <w:widowControl/>
      <w:suppressAutoHyphens w:val="0"/>
      <w:autoSpaceDN/>
      <w:spacing w:before="100" w:beforeAutospacing="1" w:after="100" w:afterAutospacing="1"/>
      <w:textAlignment w:val="auto"/>
      <w:outlineLvl w:val="4"/>
    </w:pPr>
    <w:rPr>
      <w:rFonts w:ascii="Times New Roman" w:eastAsia="Times New Roman" w:hAnsi="Times New Roman" w:cs="Times New Roman"/>
      <w:b/>
      <w:bCs/>
      <w:kern w:val="0"/>
      <w:sz w:val="20"/>
      <w:szCs w:val="20"/>
      <w:lang w:eastAsia="pt-BR" w:bidi="ar-SA"/>
    </w:rPr>
  </w:style>
  <w:style w:type="paragraph" w:styleId="Ttulo6">
    <w:name w:val="heading 6"/>
    <w:basedOn w:val="Normal"/>
    <w:next w:val="Normal"/>
    <w:link w:val="Ttulo6Char"/>
    <w:uiPriority w:val="9"/>
    <w:semiHidden/>
    <w:unhideWhenUsed/>
    <w:qFormat/>
    <w:rsid w:val="00BD1EDE"/>
    <w:pPr>
      <w:keepNext/>
      <w:keepLines/>
      <w:widowControl/>
      <w:suppressAutoHyphens w:val="0"/>
      <w:autoSpaceDN/>
      <w:spacing w:before="40"/>
      <w:textAlignment w:val="auto"/>
      <w:outlineLvl w:val="5"/>
    </w:pPr>
    <w:rPr>
      <w:rFonts w:asciiTheme="majorHAnsi" w:eastAsiaTheme="majorEastAsia" w:hAnsiTheme="majorHAnsi" w:cstheme="majorBidi"/>
      <w:i/>
      <w:iCs/>
      <w:color w:val="44546A" w:themeColor="text2"/>
      <w:kern w:val="0"/>
      <w:sz w:val="21"/>
      <w:szCs w:val="21"/>
      <w:lang w:eastAsia="en-US" w:bidi="ar-SA"/>
    </w:rPr>
  </w:style>
  <w:style w:type="paragraph" w:styleId="Ttulo7">
    <w:name w:val="heading 7"/>
    <w:basedOn w:val="Normal"/>
    <w:next w:val="Normal"/>
    <w:link w:val="Ttulo7Char"/>
    <w:uiPriority w:val="9"/>
    <w:semiHidden/>
    <w:unhideWhenUsed/>
    <w:qFormat/>
    <w:rsid w:val="00BD1EDE"/>
    <w:pPr>
      <w:keepNext/>
      <w:keepLines/>
      <w:widowControl/>
      <w:suppressAutoHyphens w:val="0"/>
      <w:autoSpaceDN/>
      <w:spacing w:before="40"/>
      <w:textAlignment w:val="auto"/>
      <w:outlineLvl w:val="6"/>
    </w:pPr>
    <w:rPr>
      <w:rFonts w:asciiTheme="majorHAnsi" w:eastAsiaTheme="majorEastAsia" w:hAnsiTheme="majorHAnsi" w:cstheme="majorBidi"/>
      <w:i/>
      <w:iCs/>
      <w:color w:val="1F4E79" w:themeColor="accent1" w:themeShade="80"/>
      <w:kern w:val="0"/>
      <w:sz w:val="21"/>
      <w:szCs w:val="21"/>
      <w:lang w:eastAsia="en-US" w:bidi="ar-SA"/>
    </w:rPr>
  </w:style>
  <w:style w:type="paragraph" w:styleId="Ttulo8">
    <w:name w:val="heading 8"/>
    <w:basedOn w:val="Normal"/>
    <w:next w:val="Normal"/>
    <w:link w:val="Ttulo8Char"/>
    <w:uiPriority w:val="9"/>
    <w:semiHidden/>
    <w:unhideWhenUsed/>
    <w:qFormat/>
    <w:rsid w:val="00BD1EDE"/>
    <w:pPr>
      <w:keepNext/>
      <w:keepLines/>
      <w:widowControl/>
      <w:suppressAutoHyphens w:val="0"/>
      <w:autoSpaceDN/>
      <w:spacing w:before="40"/>
      <w:textAlignment w:val="auto"/>
      <w:outlineLvl w:val="7"/>
    </w:pPr>
    <w:rPr>
      <w:rFonts w:asciiTheme="majorHAnsi" w:eastAsiaTheme="majorEastAsia" w:hAnsiTheme="majorHAnsi" w:cstheme="majorBidi"/>
      <w:b/>
      <w:bCs/>
      <w:color w:val="44546A" w:themeColor="text2"/>
      <w:kern w:val="0"/>
      <w:sz w:val="20"/>
      <w:szCs w:val="20"/>
      <w:lang w:eastAsia="en-US" w:bidi="ar-SA"/>
    </w:rPr>
  </w:style>
  <w:style w:type="paragraph" w:styleId="Ttulo9">
    <w:name w:val="heading 9"/>
    <w:basedOn w:val="Normal"/>
    <w:next w:val="Normal"/>
    <w:link w:val="Ttulo9Char"/>
    <w:uiPriority w:val="9"/>
    <w:semiHidden/>
    <w:unhideWhenUsed/>
    <w:qFormat/>
    <w:rsid w:val="00BD1EDE"/>
    <w:pPr>
      <w:keepNext/>
      <w:keepLines/>
      <w:widowControl/>
      <w:suppressAutoHyphens w:val="0"/>
      <w:autoSpaceDN/>
      <w:spacing w:before="40"/>
      <w:textAlignment w:val="auto"/>
      <w:outlineLvl w:val="8"/>
    </w:pPr>
    <w:rPr>
      <w:rFonts w:asciiTheme="majorHAnsi" w:eastAsiaTheme="majorEastAsia" w:hAnsiTheme="majorHAnsi" w:cstheme="majorBidi"/>
      <w:b/>
      <w:bCs/>
      <w:i/>
      <w:iCs/>
      <w:color w:val="44546A" w:themeColor="text2"/>
      <w:kern w:val="0"/>
      <w:sz w:val="20"/>
      <w:szCs w:val="20"/>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uiPriority w:val="35"/>
    <w:qFormat/>
    <w:pPr>
      <w:suppressLineNumbers/>
      <w:spacing w:before="120" w:after="120"/>
    </w:pPr>
    <w:rPr>
      <w:i/>
      <w:iCs/>
    </w:rPr>
  </w:style>
  <w:style w:type="paragraph" w:customStyle="1" w:styleId="Index">
    <w:name w:val="Index"/>
    <w:basedOn w:val="Standard"/>
    <w:pPr>
      <w:suppressLineNumbers/>
    </w:pPr>
  </w:style>
  <w:style w:type="paragraph" w:styleId="Cabealho">
    <w:name w:val="header"/>
    <w:aliases w:val=" Char Char,Char Char Char,Char Char,Char,Char Char Char Char Char Char Char, Char Char Char Char Char Char,Cabeçalho superior,Heading 1a,h,he,HeaderNN,Char Char Char Char Char Char,Char Char Char Char Char,encabezado"/>
    <w:basedOn w:val="Standard"/>
    <w:link w:val="CabealhoChar"/>
    <w:pPr>
      <w:suppressLineNumbers/>
      <w:tabs>
        <w:tab w:val="center" w:pos="4961"/>
        <w:tab w:val="right" w:pos="9922"/>
      </w:tabs>
    </w:pPr>
  </w:style>
  <w:style w:type="paragraph" w:styleId="Rodap">
    <w:name w:val="footer"/>
    <w:basedOn w:val="Standard"/>
    <w:link w:val="RodapChar"/>
    <w:uiPriority w:val="99"/>
    <w:pPr>
      <w:suppressLineNumbers/>
      <w:tabs>
        <w:tab w:val="center" w:pos="4961"/>
        <w:tab w:val="right" w:pos="9922"/>
      </w:tabs>
    </w:p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Refdecomentrio">
    <w:name w:val="annotation reference"/>
    <w:basedOn w:val="Fontepargpadro"/>
    <w:uiPriority w:val="99"/>
    <w:semiHidden/>
    <w:unhideWhenUsed/>
    <w:rsid w:val="004C3AE4"/>
    <w:rPr>
      <w:sz w:val="16"/>
      <w:szCs w:val="16"/>
    </w:rPr>
  </w:style>
  <w:style w:type="paragraph" w:styleId="Textodecomentrio">
    <w:name w:val="annotation text"/>
    <w:basedOn w:val="Normal"/>
    <w:link w:val="TextodecomentrioChar"/>
    <w:uiPriority w:val="99"/>
    <w:semiHidden/>
    <w:unhideWhenUsed/>
    <w:rsid w:val="004C3AE4"/>
    <w:rPr>
      <w:sz w:val="20"/>
      <w:szCs w:val="18"/>
    </w:rPr>
  </w:style>
  <w:style w:type="character" w:customStyle="1" w:styleId="TextodecomentrioChar">
    <w:name w:val="Texto de comentário Char"/>
    <w:basedOn w:val="Fontepargpadro"/>
    <w:link w:val="Textodecomentrio"/>
    <w:uiPriority w:val="99"/>
    <w:semiHidden/>
    <w:rsid w:val="004C3AE4"/>
    <w:rPr>
      <w:sz w:val="20"/>
      <w:szCs w:val="18"/>
    </w:rPr>
  </w:style>
  <w:style w:type="paragraph" w:styleId="Assuntodocomentrio">
    <w:name w:val="annotation subject"/>
    <w:basedOn w:val="Textodecomentrio"/>
    <w:next w:val="Textodecomentrio"/>
    <w:link w:val="AssuntodocomentrioChar"/>
    <w:uiPriority w:val="99"/>
    <w:semiHidden/>
    <w:unhideWhenUsed/>
    <w:rsid w:val="004C3AE4"/>
    <w:rPr>
      <w:b/>
      <w:bCs/>
    </w:rPr>
  </w:style>
  <w:style w:type="character" w:customStyle="1" w:styleId="AssuntodocomentrioChar">
    <w:name w:val="Assunto do comentário Char"/>
    <w:basedOn w:val="TextodecomentrioChar"/>
    <w:link w:val="Assuntodocomentrio"/>
    <w:uiPriority w:val="99"/>
    <w:semiHidden/>
    <w:rsid w:val="004C3AE4"/>
    <w:rPr>
      <w:b/>
      <w:bCs/>
      <w:sz w:val="20"/>
      <w:szCs w:val="18"/>
    </w:rPr>
  </w:style>
  <w:style w:type="paragraph" w:styleId="Textodebalo">
    <w:name w:val="Balloon Text"/>
    <w:basedOn w:val="Normal"/>
    <w:link w:val="TextodebaloChar"/>
    <w:uiPriority w:val="99"/>
    <w:semiHidden/>
    <w:unhideWhenUsed/>
    <w:rsid w:val="004C3AE4"/>
    <w:rPr>
      <w:rFonts w:ascii="Segoe UI" w:hAnsi="Segoe UI"/>
      <w:sz w:val="18"/>
      <w:szCs w:val="16"/>
    </w:rPr>
  </w:style>
  <w:style w:type="character" w:customStyle="1" w:styleId="TextodebaloChar">
    <w:name w:val="Texto de balão Char"/>
    <w:basedOn w:val="Fontepargpadro"/>
    <w:link w:val="Textodebalo"/>
    <w:uiPriority w:val="99"/>
    <w:semiHidden/>
    <w:rsid w:val="004C3AE4"/>
    <w:rPr>
      <w:rFonts w:ascii="Segoe UI" w:hAnsi="Segoe UI"/>
      <w:sz w:val="18"/>
      <w:szCs w:val="16"/>
    </w:rPr>
  </w:style>
  <w:style w:type="paragraph" w:styleId="PargrafodaLista">
    <w:name w:val="List Paragraph"/>
    <w:aliases w:val="List I Paragraph,Parágrafo com marcador - inserir marcador,Parágrafo_2"/>
    <w:basedOn w:val="Normal"/>
    <w:link w:val="PargrafodaListaChar"/>
    <w:uiPriority w:val="34"/>
    <w:qFormat/>
    <w:rsid w:val="00B15358"/>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Fontepargpadro"/>
    <w:uiPriority w:val="99"/>
    <w:unhideWhenUsed/>
    <w:rsid w:val="00C149D1"/>
    <w:rPr>
      <w:color w:val="0563C1" w:themeColor="hyperlink"/>
      <w:u w:val="single"/>
    </w:rPr>
  </w:style>
  <w:style w:type="character" w:styleId="HiperlinkVisitado">
    <w:name w:val="FollowedHyperlink"/>
    <w:basedOn w:val="Fontepargpadro"/>
    <w:uiPriority w:val="99"/>
    <w:semiHidden/>
    <w:unhideWhenUsed/>
    <w:rsid w:val="00C149D1"/>
    <w:rPr>
      <w:color w:val="954F72" w:themeColor="followedHyperlink"/>
      <w:u w:val="single"/>
    </w:rPr>
  </w:style>
  <w:style w:type="character" w:customStyle="1" w:styleId="RodapChar">
    <w:name w:val="Rodapé Char"/>
    <w:basedOn w:val="Fontepargpadro"/>
    <w:link w:val="Rodap"/>
    <w:uiPriority w:val="99"/>
    <w:rsid w:val="00313D9F"/>
  </w:style>
  <w:style w:type="paragraph" w:customStyle="1" w:styleId="Default">
    <w:name w:val="Default"/>
    <w:rsid w:val="00B37BD6"/>
    <w:pPr>
      <w:widowControl/>
      <w:suppressAutoHyphens w:val="0"/>
      <w:autoSpaceDE w:val="0"/>
      <w:adjustRightInd w:val="0"/>
      <w:textAlignment w:val="auto"/>
    </w:pPr>
    <w:rPr>
      <w:rFonts w:ascii="Calibri" w:hAnsi="Calibri" w:cs="Calibri"/>
      <w:color w:val="000000"/>
      <w:kern w:val="0"/>
      <w:lang w:bidi="ar-SA"/>
    </w:rPr>
  </w:style>
  <w:style w:type="table" w:styleId="Tabelacomgrade">
    <w:name w:val="Table Grid"/>
    <w:basedOn w:val="Tabelanormal"/>
    <w:uiPriority w:val="39"/>
    <w:rsid w:val="001E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rsid w:val="000335E4"/>
    <w:rPr>
      <w:rFonts w:ascii="Times New Roman" w:eastAsia="Times New Roman" w:hAnsi="Times New Roman" w:cs="Times New Roman"/>
      <w:b/>
      <w:bCs/>
      <w:kern w:val="0"/>
      <w:sz w:val="20"/>
      <w:szCs w:val="20"/>
      <w:lang w:eastAsia="pt-BR" w:bidi="ar-SA"/>
    </w:rPr>
  </w:style>
  <w:style w:type="paragraph" w:customStyle="1" w:styleId="texto">
    <w:name w:val="texto"/>
    <w:rsid w:val="00FB2725"/>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autoSpaceDE w:val="0"/>
      <w:spacing w:line="240" w:lineRule="atLeast"/>
      <w:ind w:left="170" w:hanging="170"/>
      <w:jc w:val="both"/>
      <w:textAlignment w:val="auto"/>
    </w:pPr>
    <w:rPr>
      <w:rFonts w:ascii="Times New Roman" w:eastAsia="Times New Roman" w:hAnsi="Times New Roman" w:cs="Times New Roman"/>
      <w:sz w:val="20"/>
      <w:szCs w:val="20"/>
      <w:lang w:bidi="ar-SA"/>
    </w:r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har Char Char Char Char Char1"/>
    <w:link w:val="Cabealho"/>
    <w:rsid w:val="00E04416"/>
  </w:style>
  <w:style w:type="character" w:customStyle="1" w:styleId="PargrafodaListaChar">
    <w:name w:val="Parágrafo da Lista Char"/>
    <w:aliases w:val="List I Paragraph Char,Parágrafo com marcador - inserir marcador Char,Parágrafo_2 Char"/>
    <w:link w:val="PargrafodaLista"/>
    <w:uiPriority w:val="34"/>
    <w:qFormat/>
    <w:locked/>
    <w:rsid w:val="00050A93"/>
    <w:rPr>
      <w:rFonts w:asciiTheme="minorHAnsi" w:eastAsiaTheme="minorHAnsi" w:hAnsiTheme="minorHAnsi" w:cstheme="minorBidi"/>
      <w:kern w:val="0"/>
      <w:sz w:val="22"/>
      <w:szCs w:val="22"/>
      <w:lang w:eastAsia="en-US" w:bidi="ar-SA"/>
    </w:rPr>
  </w:style>
  <w:style w:type="character" w:customStyle="1" w:styleId="Ttulo1Char">
    <w:name w:val="Título 1 Char"/>
    <w:basedOn w:val="Fontepargpadro"/>
    <w:link w:val="Ttulo1"/>
    <w:uiPriority w:val="9"/>
    <w:rsid w:val="00BD1EDE"/>
    <w:rPr>
      <w:rFonts w:asciiTheme="majorHAnsi" w:eastAsiaTheme="majorEastAsia" w:hAnsiTheme="majorHAnsi" w:cstheme="majorBidi"/>
      <w:color w:val="2E74B5" w:themeColor="accent1" w:themeShade="BF"/>
      <w:kern w:val="0"/>
      <w:sz w:val="32"/>
      <w:szCs w:val="32"/>
      <w:lang w:eastAsia="en-US" w:bidi="ar-SA"/>
    </w:rPr>
  </w:style>
  <w:style w:type="character" w:customStyle="1" w:styleId="Ttulo2Char">
    <w:name w:val="Título 2 Char"/>
    <w:basedOn w:val="Fontepargpadro"/>
    <w:link w:val="Ttulo2"/>
    <w:uiPriority w:val="9"/>
    <w:semiHidden/>
    <w:rsid w:val="00BD1EDE"/>
    <w:rPr>
      <w:rFonts w:asciiTheme="majorHAnsi" w:eastAsiaTheme="majorEastAsia" w:hAnsiTheme="majorHAnsi" w:cstheme="majorBidi"/>
      <w:color w:val="404040" w:themeColor="text1" w:themeTint="BF"/>
      <w:kern w:val="0"/>
      <w:sz w:val="28"/>
      <w:szCs w:val="28"/>
      <w:lang w:eastAsia="en-US" w:bidi="ar-SA"/>
    </w:rPr>
  </w:style>
  <w:style w:type="character" w:customStyle="1" w:styleId="Ttulo3Char">
    <w:name w:val="Título 3 Char"/>
    <w:basedOn w:val="Fontepargpadro"/>
    <w:link w:val="Ttulo3"/>
    <w:uiPriority w:val="9"/>
    <w:semiHidden/>
    <w:rsid w:val="00BD1EDE"/>
    <w:rPr>
      <w:rFonts w:asciiTheme="majorHAnsi" w:eastAsiaTheme="majorEastAsia" w:hAnsiTheme="majorHAnsi" w:cstheme="majorBidi"/>
      <w:color w:val="44546A" w:themeColor="text2"/>
      <w:kern w:val="0"/>
      <w:lang w:eastAsia="en-US" w:bidi="ar-SA"/>
    </w:rPr>
  </w:style>
  <w:style w:type="character" w:customStyle="1" w:styleId="Ttulo4Char">
    <w:name w:val="Título 4 Char"/>
    <w:basedOn w:val="Fontepargpadro"/>
    <w:link w:val="Ttulo4"/>
    <w:uiPriority w:val="9"/>
    <w:semiHidden/>
    <w:rsid w:val="00BD1EDE"/>
    <w:rPr>
      <w:rFonts w:asciiTheme="majorHAnsi" w:eastAsiaTheme="majorEastAsia" w:hAnsiTheme="majorHAnsi" w:cstheme="majorBidi"/>
      <w:kern w:val="0"/>
      <w:sz w:val="22"/>
      <w:szCs w:val="22"/>
      <w:lang w:eastAsia="en-US" w:bidi="ar-SA"/>
    </w:rPr>
  </w:style>
  <w:style w:type="character" w:customStyle="1" w:styleId="Ttulo6Char">
    <w:name w:val="Título 6 Char"/>
    <w:basedOn w:val="Fontepargpadro"/>
    <w:link w:val="Ttulo6"/>
    <w:uiPriority w:val="9"/>
    <w:semiHidden/>
    <w:rsid w:val="00BD1EDE"/>
    <w:rPr>
      <w:rFonts w:asciiTheme="majorHAnsi" w:eastAsiaTheme="majorEastAsia" w:hAnsiTheme="majorHAnsi" w:cstheme="majorBidi"/>
      <w:i/>
      <w:iCs/>
      <w:color w:val="44546A" w:themeColor="text2"/>
      <w:kern w:val="0"/>
      <w:sz w:val="21"/>
      <w:szCs w:val="21"/>
      <w:lang w:eastAsia="en-US" w:bidi="ar-SA"/>
    </w:rPr>
  </w:style>
  <w:style w:type="character" w:customStyle="1" w:styleId="Ttulo7Char">
    <w:name w:val="Título 7 Char"/>
    <w:basedOn w:val="Fontepargpadro"/>
    <w:link w:val="Ttulo7"/>
    <w:uiPriority w:val="9"/>
    <w:semiHidden/>
    <w:rsid w:val="00BD1EDE"/>
    <w:rPr>
      <w:rFonts w:asciiTheme="majorHAnsi" w:eastAsiaTheme="majorEastAsia" w:hAnsiTheme="majorHAnsi" w:cstheme="majorBidi"/>
      <w:i/>
      <w:iCs/>
      <w:color w:val="1F4E79" w:themeColor="accent1" w:themeShade="80"/>
      <w:kern w:val="0"/>
      <w:sz w:val="21"/>
      <w:szCs w:val="21"/>
      <w:lang w:eastAsia="en-US" w:bidi="ar-SA"/>
    </w:rPr>
  </w:style>
  <w:style w:type="character" w:customStyle="1" w:styleId="Ttulo8Char">
    <w:name w:val="Título 8 Char"/>
    <w:basedOn w:val="Fontepargpadro"/>
    <w:link w:val="Ttulo8"/>
    <w:uiPriority w:val="9"/>
    <w:semiHidden/>
    <w:rsid w:val="00BD1EDE"/>
    <w:rPr>
      <w:rFonts w:asciiTheme="majorHAnsi" w:eastAsiaTheme="majorEastAsia" w:hAnsiTheme="majorHAnsi" w:cstheme="majorBidi"/>
      <w:b/>
      <w:bCs/>
      <w:color w:val="44546A" w:themeColor="text2"/>
      <w:kern w:val="0"/>
      <w:sz w:val="20"/>
      <w:szCs w:val="20"/>
      <w:lang w:eastAsia="en-US" w:bidi="ar-SA"/>
    </w:rPr>
  </w:style>
  <w:style w:type="character" w:customStyle="1" w:styleId="Ttulo9Char">
    <w:name w:val="Título 9 Char"/>
    <w:basedOn w:val="Fontepargpadro"/>
    <w:link w:val="Ttulo9"/>
    <w:uiPriority w:val="9"/>
    <w:semiHidden/>
    <w:rsid w:val="00BD1EDE"/>
    <w:rPr>
      <w:rFonts w:asciiTheme="majorHAnsi" w:eastAsiaTheme="majorEastAsia" w:hAnsiTheme="majorHAnsi" w:cstheme="majorBidi"/>
      <w:b/>
      <w:bCs/>
      <w:i/>
      <w:iCs/>
      <w:color w:val="44546A" w:themeColor="text2"/>
      <w:kern w:val="0"/>
      <w:sz w:val="20"/>
      <w:szCs w:val="20"/>
      <w:lang w:eastAsia="en-US" w:bidi="ar-SA"/>
    </w:rPr>
  </w:style>
  <w:style w:type="character" w:customStyle="1" w:styleId="N">
    <w:name w:val="N"/>
    <w:rsid w:val="00BD1EDE"/>
    <w:rPr>
      <w:b/>
      <w:bCs/>
    </w:rPr>
  </w:style>
  <w:style w:type="paragraph" w:styleId="Corpodetexto3">
    <w:name w:val="Body Text 3"/>
    <w:basedOn w:val="Normal"/>
    <w:link w:val="Corpodetexto3Char"/>
    <w:rsid w:val="00BD1EDE"/>
    <w:pPr>
      <w:widowControl/>
      <w:suppressAutoHyphens w:val="0"/>
      <w:autoSpaceDN/>
      <w:spacing w:after="120"/>
      <w:textAlignment w:val="auto"/>
    </w:pPr>
    <w:rPr>
      <w:rFonts w:asciiTheme="minorHAnsi" w:eastAsia="Times New Roman" w:hAnsiTheme="minorHAnsi" w:cs="Times New Roman"/>
      <w:kern w:val="0"/>
      <w:sz w:val="20"/>
      <w:szCs w:val="20"/>
      <w:lang w:val="x-none" w:eastAsia="x-none" w:bidi="ar-SA"/>
    </w:rPr>
  </w:style>
  <w:style w:type="character" w:customStyle="1" w:styleId="Corpodetexto3Char">
    <w:name w:val="Corpo de texto 3 Char"/>
    <w:basedOn w:val="Fontepargpadro"/>
    <w:link w:val="Corpodetexto3"/>
    <w:rsid w:val="00BD1EDE"/>
    <w:rPr>
      <w:rFonts w:asciiTheme="minorHAnsi" w:eastAsia="Times New Roman" w:hAnsiTheme="minorHAnsi" w:cs="Times New Roman"/>
      <w:kern w:val="0"/>
      <w:sz w:val="20"/>
      <w:szCs w:val="20"/>
      <w:lang w:val="x-none" w:eastAsia="x-none" w:bidi="ar-SA"/>
    </w:rPr>
  </w:style>
  <w:style w:type="paragraph" w:styleId="Corpodetexto">
    <w:name w:val="Body Text"/>
    <w:basedOn w:val="Normal"/>
    <w:link w:val="CorpodetextoChar"/>
    <w:uiPriority w:val="99"/>
    <w:unhideWhenUsed/>
    <w:rsid w:val="00BD1EDE"/>
    <w:pPr>
      <w:widowControl/>
      <w:suppressAutoHyphens w:val="0"/>
      <w:autoSpaceDN/>
      <w:spacing w:after="120"/>
      <w:textAlignment w:val="auto"/>
    </w:pPr>
    <w:rPr>
      <w:rFonts w:asciiTheme="minorHAnsi" w:eastAsiaTheme="minorEastAsia" w:hAnsiTheme="minorHAnsi" w:cstheme="minorBidi"/>
      <w:kern w:val="0"/>
      <w:sz w:val="20"/>
      <w:szCs w:val="20"/>
      <w:lang w:eastAsia="en-US" w:bidi="ar-SA"/>
    </w:rPr>
  </w:style>
  <w:style w:type="character" w:customStyle="1" w:styleId="CorpodetextoChar">
    <w:name w:val="Corpo de texto Char"/>
    <w:basedOn w:val="Fontepargpadro"/>
    <w:link w:val="Corpodetexto"/>
    <w:uiPriority w:val="99"/>
    <w:rsid w:val="00BD1EDE"/>
    <w:rPr>
      <w:rFonts w:asciiTheme="minorHAnsi" w:eastAsiaTheme="minorEastAsia" w:hAnsiTheme="minorHAnsi" w:cstheme="minorBidi"/>
      <w:kern w:val="0"/>
      <w:sz w:val="20"/>
      <w:szCs w:val="20"/>
      <w:lang w:eastAsia="en-US" w:bidi="ar-SA"/>
    </w:rPr>
  </w:style>
  <w:style w:type="character" w:customStyle="1" w:styleId="apple-style-span">
    <w:name w:val="apple-style-span"/>
    <w:rsid w:val="00BD1EDE"/>
  </w:style>
  <w:style w:type="character" w:customStyle="1" w:styleId="MenoPendente1">
    <w:name w:val="Menção Pendente1"/>
    <w:basedOn w:val="Fontepargpadro"/>
    <w:uiPriority w:val="99"/>
    <w:semiHidden/>
    <w:unhideWhenUsed/>
    <w:rsid w:val="00BD1EDE"/>
    <w:rPr>
      <w:color w:val="605E5C"/>
      <w:shd w:val="clear" w:color="auto" w:fill="E1DFDD"/>
    </w:rPr>
  </w:style>
  <w:style w:type="paragraph" w:customStyle="1" w:styleId="P30">
    <w:name w:val="P30"/>
    <w:basedOn w:val="Normal"/>
    <w:rsid w:val="00BD1EDE"/>
    <w:pPr>
      <w:autoSpaceDN/>
      <w:jc w:val="both"/>
      <w:textAlignment w:val="auto"/>
    </w:pPr>
    <w:rPr>
      <w:rFonts w:ascii="Times New Roman" w:eastAsia="Times New Roman" w:hAnsi="Times New Roman" w:cs="Times New Roman"/>
      <w:b/>
      <w:bCs/>
      <w:snapToGrid w:val="0"/>
      <w:kern w:val="0"/>
      <w:sz w:val="20"/>
      <w:szCs w:val="20"/>
      <w:lang w:eastAsia="ar-SA" w:bidi="ar-SA"/>
    </w:rPr>
  </w:style>
  <w:style w:type="paragraph" w:styleId="Subttulo">
    <w:name w:val="Subtitle"/>
    <w:basedOn w:val="Normal"/>
    <w:next w:val="Normal"/>
    <w:link w:val="SubttuloChar"/>
    <w:uiPriority w:val="11"/>
    <w:qFormat/>
    <w:rsid w:val="00BD1EDE"/>
    <w:pPr>
      <w:widowControl/>
      <w:numPr>
        <w:ilvl w:val="1"/>
      </w:numPr>
      <w:suppressAutoHyphens w:val="0"/>
      <w:autoSpaceDN/>
      <w:textAlignment w:val="auto"/>
    </w:pPr>
    <w:rPr>
      <w:rFonts w:asciiTheme="majorHAnsi" w:eastAsiaTheme="majorEastAsia" w:hAnsiTheme="majorHAnsi" w:cstheme="majorBidi"/>
      <w:kern w:val="0"/>
      <w:lang w:eastAsia="en-US" w:bidi="ar-SA"/>
    </w:rPr>
  </w:style>
  <w:style w:type="character" w:customStyle="1" w:styleId="SubttuloChar">
    <w:name w:val="Subtítulo Char"/>
    <w:basedOn w:val="Fontepargpadro"/>
    <w:link w:val="Subttulo"/>
    <w:uiPriority w:val="11"/>
    <w:rsid w:val="00BD1EDE"/>
    <w:rPr>
      <w:rFonts w:asciiTheme="majorHAnsi" w:eastAsiaTheme="majorEastAsia" w:hAnsiTheme="majorHAnsi" w:cstheme="majorBidi"/>
      <w:kern w:val="0"/>
      <w:lang w:eastAsia="en-US" w:bidi="ar-SA"/>
    </w:rPr>
  </w:style>
  <w:style w:type="character" w:styleId="nfaseSutil">
    <w:name w:val="Subtle Emphasis"/>
    <w:basedOn w:val="Fontepargpadro"/>
    <w:uiPriority w:val="19"/>
    <w:qFormat/>
    <w:rsid w:val="00BD1EDE"/>
    <w:rPr>
      <w:i/>
      <w:iCs/>
      <w:color w:val="404040" w:themeColor="text1" w:themeTint="BF"/>
    </w:rPr>
  </w:style>
  <w:style w:type="paragraph" w:styleId="Ttulo">
    <w:name w:val="Title"/>
    <w:basedOn w:val="Normal"/>
    <w:next w:val="Normal"/>
    <w:link w:val="TtuloChar"/>
    <w:uiPriority w:val="10"/>
    <w:qFormat/>
    <w:rsid w:val="00BD1EDE"/>
    <w:pPr>
      <w:widowControl/>
      <w:suppressAutoHyphens w:val="0"/>
      <w:autoSpaceDN/>
      <w:contextualSpacing/>
      <w:textAlignment w:val="auto"/>
    </w:pPr>
    <w:rPr>
      <w:rFonts w:asciiTheme="majorHAnsi" w:eastAsiaTheme="majorEastAsia" w:hAnsiTheme="majorHAnsi" w:cstheme="majorBidi"/>
      <w:color w:val="5B9BD5" w:themeColor="accent1"/>
      <w:spacing w:val="-10"/>
      <w:kern w:val="0"/>
      <w:sz w:val="56"/>
      <w:szCs w:val="56"/>
      <w:lang w:eastAsia="en-US" w:bidi="ar-SA"/>
    </w:rPr>
  </w:style>
  <w:style w:type="character" w:customStyle="1" w:styleId="TtuloChar">
    <w:name w:val="Título Char"/>
    <w:basedOn w:val="Fontepargpadro"/>
    <w:link w:val="Ttulo"/>
    <w:uiPriority w:val="10"/>
    <w:rsid w:val="00BD1EDE"/>
    <w:rPr>
      <w:rFonts w:asciiTheme="majorHAnsi" w:eastAsiaTheme="majorEastAsia" w:hAnsiTheme="majorHAnsi" w:cstheme="majorBidi"/>
      <w:color w:val="5B9BD5" w:themeColor="accent1"/>
      <w:spacing w:val="-10"/>
      <w:kern w:val="0"/>
      <w:sz w:val="56"/>
      <w:szCs w:val="56"/>
      <w:lang w:eastAsia="en-US" w:bidi="ar-SA"/>
    </w:rPr>
  </w:style>
  <w:style w:type="character" w:styleId="Forte">
    <w:name w:val="Strong"/>
    <w:basedOn w:val="Fontepargpadro"/>
    <w:uiPriority w:val="22"/>
    <w:qFormat/>
    <w:rsid w:val="00BD1EDE"/>
    <w:rPr>
      <w:b/>
      <w:bCs/>
    </w:rPr>
  </w:style>
  <w:style w:type="character" w:styleId="nfase">
    <w:name w:val="Emphasis"/>
    <w:basedOn w:val="Fontepargpadro"/>
    <w:uiPriority w:val="20"/>
    <w:qFormat/>
    <w:rsid w:val="00BD1EDE"/>
    <w:rPr>
      <w:i/>
      <w:iCs/>
    </w:rPr>
  </w:style>
  <w:style w:type="paragraph" w:styleId="SemEspaamento">
    <w:name w:val="No Spacing"/>
    <w:uiPriority w:val="1"/>
    <w:qFormat/>
    <w:rsid w:val="00BD1EDE"/>
    <w:pPr>
      <w:widowControl/>
      <w:suppressAutoHyphens w:val="0"/>
      <w:autoSpaceDN/>
      <w:textAlignment w:val="auto"/>
    </w:pPr>
    <w:rPr>
      <w:rFonts w:asciiTheme="minorHAnsi" w:eastAsiaTheme="minorEastAsia" w:hAnsiTheme="minorHAnsi" w:cstheme="minorBidi"/>
      <w:kern w:val="0"/>
      <w:sz w:val="20"/>
      <w:szCs w:val="20"/>
      <w:lang w:eastAsia="en-US" w:bidi="ar-SA"/>
    </w:rPr>
  </w:style>
  <w:style w:type="paragraph" w:styleId="Citao">
    <w:name w:val="Quote"/>
    <w:basedOn w:val="Normal"/>
    <w:next w:val="Normal"/>
    <w:link w:val="CitaoChar"/>
    <w:uiPriority w:val="29"/>
    <w:qFormat/>
    <w:rsid w:val="00BD1EDE"/>
    <w:pPr>
      <w:widowControl/>
      <w:suppressAutoHyphens w:val="0"/>
      <w:autoSpaceDN/>
      <w:spacing w:before="160"/>
      <w:ind w:left="720" w:right="720"/>
      <w:textAlignment w:val="auto"/>
    </w:pPr>
    <w:rPr>
      <w:rFonts w:asciiTheme="minorHAnsi" w:eastAsiaTheme="minorEastAsia" w:hAnsiTheme="minorHAnsi" w:cstheme="minorBidi"/>
      <w:i/>
      <w:iCs/>
      <w:color w:val="404040" w:themeColor="text1" w:themeTint="BF"/>
      <w:kern w:val="0"/>
      <w:sz w:val="20"/>
      <w:szCs w:val="20"/>
      <w:lang w:eastAsia="en-US" w:bidi="ar-SA"/>
    </w:rPr>
  </w:style>
  <w:style w:type="character" w:customStyle="1" w:styleId="CitaoChar">
    <w:name w:val="Citação Char"/>
    <w:basedOn w:val="Fontepargpadro"/>
    <w:link w:val="Citao"/>
    <w:uiPriority w:val="29"/>
    <w:rsid w:val="00BD1EDE"/>
    <w:rPr>
      <w:rFonts w:asciiTheme="minorHAnsi" w:eastAsiaTheme="minorEastAsia" w:hAnsiTheme="minorHAnsi" w:cstheme="minorBidi"/>
      <w:i/>
      <w:iCs/>
      <w:color w:val="404040" w:themeColor="text1" w:themeTint="BF"/>
      <w:kern w:val="0"/>
      <w:sz w:val="20"/>
      <w:szCs w:val="20"/>
      <w:lang w:eastAsia="en-US" w:bidi="ar-SA"/>
    </w:rPr>
  </w:style>
  <w:style w:type="paragraph" w:styleId="CitaoIntensa">
    <w:name w:val="Intense Quote"/>
    <w:basedOn w:val="Normal"/>
    <w:next w:val="Normal"/>
    <w:link w:val="CitaoIntensaChar"/>
    <w:uiPriority w:val="30"/>
    <w:qFormat/>
    <w:rsid w:val="00BD1EDE"/>
    <w:pPr>
      <w:widowControl/>
      <w:pBdr>
        <w:left w:val="single" w:sz="18" w:space="12" w:color="5B9BD5" w:themeColor="accent1"/>
      </w:pBdr>
      <w:suppressAutoHyphens w:val="0"/>
      <w:autoSpaceDN/>
      <w:spacing w:before="100" w:beforeAutospacing="1" w:line="300" w:lineRule="auto"/>
      <w:ind w:left="1224" w:right="1224"/>
      <w:textAlignment w:val="auto"/>
    </w:pPr>
    <w:rPr>
      <w:rFonts w:asciiTheme="majorHAnsi" w:eastAsiaTheme="majorEastAsia" w:hAnsiTheme="majorHAnsi" w:cstheme="majorBidi"/>
      <w:color w:val="5B9BD5" w:themeColor="accent1"/>
      <w:kern w:val="0"/>
      <w:sz w:val="28"/>
      <w:szCs w:val="28"/>
      <w:lang w:eastAsia="en-US" w:bidi="ar-SA"/>
    </w:rPr>
  </w:style>
  <w:style w:type="character" w:customStyle="1" w:styleId="CitaoIntensaChar">
    <w:name w:val="Citação Intensa Char"/>
    <w:basedOn w:val="Fontepargpadro"/>
    <w:link w:val="CitaoIntensa"/>
    <w:uiPriority w:val="30"/>
    <w:rsid w:val="00BD1EDE"/>
    <w:rPr>
      <w:rFonts w:asciiTheme="majorHAnsi" w:eastAsiaTheme="majorEastAsia" w:hAnsiTheme="majorHAnsi" w:cstheme="majorBidi"/>
      <w:color w:val="5B9BD5" w:themeColor="accent1"/>
      <w:kern w:val="0"/>
      <w:sz w:val="28"/>
      <w:szCs w:val="28"/>
      <w:lang w:eastAsia="en-US" w:bidi="ar-SA"/>
    </w:rPr>
  </w:style>
  <w:style w:type="character" w:styleId="nfaseIntensa">
    <w:name w:val="Intense Emphasis"/>
    <w:basedOn w:val="Fontepargpadro"/>
    <w:uiPriority w:val="21"/>
    <w:qFormat/>
    <w:rsid w:val="00BD1EDE"/>
    <w:rPr>
      <w:b/>
      <w:bCs/>
      <w:i/>
      <w:iCs/>
    </w:rPr>
  </w:style>
  <w:style w:type="character" w:styleId="RefernciaSutil">
    <w:name w:val="Subtle Reference"/>
    <w:basedOn w:val="Fontepargpadro"/>
    <w:uiPriority w:val="31"/>
    <w:qFormat/>
    <w:rsid w:val="00BD1EDE"/>
    <w:rPr>
      <w:smallCaps/>
      <w:color w:val="404040" w:themeColor="text1" w:themeTint="BF"/>
      <w:u w:val="single" w:color="7F7F7F" w:themeColor="text1" w:themeTint="80"/>
    </w:rPr>
  </w:style>
  <w:style w:type="character" w:styleId="RefernciaIntensa">
    <w:name w:val="Intense Reference"/>
    <w:basedOn w:val="Fontepargpadro"/>
    <w:uiPriority w:val="32"/>
    <w:qFormat/>
    <w:rsid w:val="00BD1EDE"/>
    <w:rPr>
      <w:b/>
      <w:bCs/>
      <w:smallCaps/>
      <w:spacing w:val="5"/>
      <w:u w:val="single"/>
    </w:rPr>
  </w:style>
  <w:style w:type="character" w:styleId="TtulodoLivro">
    <w:name w:val="Book Title"/>
    <w:basedOn w:val="Fontepargpadro"/>
    <w:uiPriority w:val="33"/>
    <w:qFormat/>
    <w:rsid w:val="00BD1EDE"/>
    <w:rPr>
      <w:b/>
      <w:bCs/>
      <w:smallCaps/>
    </w:rPr>
  </w:style>
  <w:style w:type="paragraph" w:styleId="CabealhodoSumrio">
    <w:name w:val="TOC Heading"/>
    <w:basedOn w:val="Ttulo1"/>
    <w:next w:val="Normal"/>
    <w:uiPriority w:val="39"/>
    <w:semiHidden/>
    <w:unhideWhenUsed/>
    <w:qFormat/>
    <w:rsid w:val="00BD1E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675">
      <w:bodyDiv w:val="1"/>
      <w:marLeft w:val="0"/>
      <w:marRight w:val="0"/>
      <w:marTop w:val="0"/>
      <w:marBottom w:val="0"/>
      <w:divBdr>
        <w:top w:val="none" w:sz="0" w:space="0" w:color="auto"/>
        <w:left w:val="none" w:sz="0" w:space="0" w:color="auto"/>
        <w:bottom w:val="none" w:sz="0" w:space="0" w:color="auto"/>
        <w:right w:val="none" w:sz="0" w:space="0" w:color="auto"/>
      </w:divBdr>
    </w:div>
    <w:div w:id="45764304">
      <w:bodyDiv w:val="1"/>
      <w:marLeft w:val="0"/>
      <w:marRight w:val="0"/>
      <w:marTop w:val="0"/>
      <w:marBottom w:val="0"/>
      <w:divBdr>
        <w:top w:val="none" w:sz="0" w:space="0" w:color="auto"/>
        <w:left w:val="none" w:sz="0" w:space="0" w:color="auto"/>
        <w:bottom w:val="none" w:sz="0" w:space="0" w:color="auto"/>
        <w:right w:val="none" w:sz="0" w:space="0" w:color="auto"/>
      </w:divBdr>
    </w:div>
    <w:div w:id="374695894">
      <w:bodyDiv w:val="1"/>
      <w:marLeft w:val="0"/>
      <w:marRight w:val="0"/>
      <w:marTop w:val="0"/>
      <w:marBottom w:val="0"/>
      <w:divBdr>
        <w:top w:val="none" w:sz="0" w:space="0" w:color="auto"/>
        <w:left w:val="none" w:sz="0" w:space="0" w:color="auto"/>
        <w:bottom w:val="none" w:sz="0" w:space="0" w:color="auto"/>
        <w:right w:val="none" w:sz="0" w:space="0" w:color="auto"/>
      </w:divBdr>
    </w:div>
    <w:div w:id="695161911">
      <w:bodyDiv w:val="1"/>
      <w:marLeft w:val="0"/>
      <w:marRight w:val="0"/>
      <w:marTop w:val="0"/>
      <w:marBottom w:val="0"/>
      <w:divBdr>
        <w:top w:val="none" w:sz="0" w:space="0" w:color="auto"/>
        <w:left w:val="none" w:sz="0" w:space="0" w:color="auto"/>
        <w:bottom w:val="none" w:sz="0" w:space="0" w:color="auto"/>
        <w:right w:val="none" w:sz="0" w:space="0" w:color="auto"/>
      </w:divBdr>
    </w:div>
    <w:div w:id="899748382">
      <w:bodyDiv w:val="1"/>
      <w:marLeft w:val="0"/>
      <w:marRight w:val="0"/>
      <w:marTop w:val="0"/>
      <w:marBottom w:val="0"/>
      <w:divBdr>
        <w:top w:val="none" w:sz="0" w:space="0" w:color="auto"/>
        <w:left w:val="none" w:sz="0" w:space="0" w:color="auto"/>
        <w:bottom w:val="none" w:sz="0" w:space="0" w:color="auto"/>
        <w:right w:val="none" w:sz="0" w:space="0" w:color="auto"/>
      </w:divBdr>
    </w:div>
    <w:div w:id="931621054">
      <w:bodyDiv w:val="1"/>
      <w:marLeft w:val="0"/>
      <w:marRight w:val="0"/>
      <w:marTop w:val="0"/>
      <w:marBottom w:val="0"/>
      <w:divBdr>
        <w:top w:val="none" w:sz="0" w:space="0" w:color="auto"/>
        <w:left w:val="none" w:sz="0" w:space="0" w:color="auto"/>
        <w:bottom w:val="none" w:sz="0" w:space="0" w:color="auto"/>
        <w:right w:val="none" w:sz="0" w:space="0" w:color="auto"/>
      </w:divBdr>
    </w:div>
    <w:div w:id="1085683208">
      <w:bodyDiv w:val="1"/>
      <w:marLeft w:val="0"/>
      <w:marRight w:val="0"/>
      <w:marTop w:val="0"/>
      <w:marBottom w:val="0"/>
      <w:divBdr>
        <w:top w:val="none" w:sz="0" w:space="0" w:color="auto"/>
        <w:left w:val="none" w:sz="0" w:space="0" w:color="auto"/>
        <w:bottom w:val="none" w:sz="0" w:space="0" w:color="auto"/>
        <w:right w:val="none" w:sz="0" w:space="0" w:color="auto"/>
      </w:divBdr>
    </w:div>
    <w:div w:id="1160317465">
      <w:bodyDiv w:val="1"/>
      <w:marLeft w:val="0"/>
      <w:marRight w:val="0"/>
      <w:marTop w:val="0"/>
      <w:marBottom w:val="0"/>
      <w:divBdr>
        <w:top w:val="none" w:sz="0" w:space="0" w:color="auto"/>
        <w:left w:val="none" w:sz="0" w:space="0" w:color="auto"/>
        <w:bottom w:val="none" w:sz="0" w:space="0" w:color="auto"/>
        <w:right w:val="none" w:sz="0" w:space="0" w:color="auto"/>
      </w:divBdr>
    </w:div>
    <w:div w:id="1167864064">
      <w:bodyDiv w:val="1"/>
      <w:marLeft w:val="0"/>
      <w:marRight w:val="0"/>
      <w:marTop w:val="0"/>
      <w:marBottom w:val="0"/>
      <w:divBdr>
        <w:top w:val="none" w:sz="0" w:space="0" w:color="auto"/>
        <w:left w:val="none" w:sz="0" w:space="0" w:color="auto"/>
        <w:bottom w:val="none" w:sz="0" w:space="0" w:color="auto"/>
        <w:right w:val="none" w:sz="0" w:space="0" w:color="auto"/>
      </w:divBdr>
    </w:div>
    <w:div w:id="1309283821">
      <w:bodyDiv w:val="1"/>
      <w:marLeft w:val="0"/>
      <w:marRight w:val="0"/>
      <w:marTop w:val="0"/>
      <w:marBottom w:val="0"/>
      <w:divBdr>
        <w:top w:val="none" w:sz="0" w:space="0" w:color="auto"/>
        <w:left w:val="none" w:sz="0" w:space="0" w:color="auto"/>
        <w:bottom w:val="none" w:sz="0" w:space="0" w:color="auto"/>
        <w:right w:val="none" w:sz="0" w:space="0" w:color="auto"/>
      </w:divBdr>
    </w:div>
    <w:div w:id="1430735566">
      <w:bodyDiv w:val="1"/>
      <w:marLeft w:val="0"/>
      <w:marRight w:val="0"/>
      <w:marTop w:val="0"/>
      <w:marBottom w:val="0"/>
      <w:divBdr>
        <w:top w:val="none" w:sz="0" w:space="0" w:color="auto"/>
        <w:left w:val="none" w:sz="0" w:space="0" w:color="auto"/>
        <w:bottom w:val="none" w:sz="0" w:space="0" w:color="auto"/>
        <w:right w:val="none" w:sz="0" w:space="0" w:color="auto"/>
      </w:divBdr>
    </w:div>
    <w:div w:id="1481649333">
      <w:bodyDiv w:val="1"/>
      <w:marLeft w:val="0"/>
      <w:marRight w:val="0"/>
      <w:marTop w:val="0"/>
      <w:marBottom w:val="0"/>
      <w:divBdr>
        <w:top w:val="none" w:sz="0" w:space="0" w:color="auto"/>
        <w:left w:val="none" w:sz="0" w:space="0" w:color="auto"/>
        <w:bottom w:val="none" w:sz="0" w:space="0" w:color="auto"/>
        <w:right w:val="none" w:sz="0" w:space="0" w:color="auto"/>
      </w:divBdr>
    </w:div>
    <w:div w:id="1629243865">
      <w:bodyDiv w:val="1"/>
      <w:marLeft w:val="0"/>
      <w:marRight w:val="0"/>
      <w:marTop w:val="0"/>
      <w:marBottom w:val="0"/>
      <w:divBdr>
        <w:top w:val="none" w:sz="0" w:space="0" w:color="auto"/>
        <w:left w:val="none" w:sz="0" w:space="0" w:color="auto"/>
        <w:bottom w:val="none" w:sz="0" w:space="0" w:color="auto"/>
        <w:right w:val="none" w:sz="0" w:space="0" w:color="auto"/>
      </w:divBdr>
    </w:div>
    <w:div w:id="1711801163">
      <w:bodyDiv w:val="1"/>
      <w:marLeft w:val="0"/>
      <w:marRight w:val="0"/>
      <w:marTop w:val="0"/>
      <w:marBottom w:val="0"/>
      <w:divBdr>
        <w:top w:val="none" w:sz="0" w:space="0" w:color="auto"/>
        <w:left w:val="none" w:sz="0" w:space="0" w:color="auto"/>
        <w:bottom w:val="none" w:sz="0" w:space="0" w:color="auto"/>
        <w:right w:val="none" w:sz="0" w:space="0" w:color="auto"/>
      </w:divBdr>
    </w:div>
    <w:div w:id="1877621650">
      <w:bodyDiv w:val="1"/>
      <w:marLeft w:val="0"/>
      <w:marRight w:val="0"/>
      <w:marTop w:val="0"/>
      <w:marBottom w:val="0"/>
      <w:divBdr>
        <w:top w:val="none" w:sz="0" w:space="0" w:color="auto"/>
        <w:left w:val="none" w:sz="0" w:space="0" w:color="auto"/>
        <w:bottom w:val="none" w:sz="0" w:space="0" w:color="auto"/>
        <w:right w:val="none" w:sz="0" w:space="0" w:color="auto"/>
      </w:divBdr>
    </w:div>
    <w:div w:id="1901868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rtaltransparencia.gov.br/sanco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camapua.ms.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https://consulta-crf.caixa.gov.br/consultacrf/pages/consultaEmpregador.js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mapuaprev@outlook.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10258</Words>
  <Characters>55395</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2022-12-21T14:41:00Z</dcterms:created>
  <dcterms:modified xsi:type="dcterms:W3CDTF">2022-12-21T14:42:00Z</dcterms:modified>
</cp:coreProperties>
</file>